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67945" distR="67945">
            <wp:extent cx="3061970" cy="3061970"/>
            <wp:effectExtent l="0" t="0" r="0" b="0"/>
            <wp:docPr id="4" name="图片 4"/>
            <wp:cNvGraphicFramePr>
              <a:graphicFrameLocks noChangeAspect="1"/>
            </wp:cNvGraphicFramePr>
            <a:graphic>
              <a:graphicData uri="http://schemas.openxmlformats.org/drawingml/2006/picture">
                <pic:pic>
                  <pic:nvPicPr>
                    <pic:cNvPr id="6" name="图片 4 6"/>
                    <pic:cNvPicPr/>
                  </pic:nvPicPr>
                  <pic:blipFill>
                    <a:blip r:embed="rId3"/>
                    <a:stretch>
                      <a:fillRect/>
                    </a:stretch>
                  </pic:blipFill>
                  <pic:spPr>
                    <a:xfrm rot="0">
                      <a:off x="0" y="0"/>
                      <a:ext cx="3061970" cy="3061970"/>
                    </a:xfrm>
                    <a:prstGeom prst="rect"/>
                    <a:solidFill>
                      <a:srgbClr val="FFFFFF"/>
                    </a:solidFill>
                    <a:ln w="9525" cmpd="sng" cap="flat">
                      <a:noFill/>
                      <a:prstDash val="solid"/>
                      <a:miter/>
                    </a:ln>
                  </pic:spPr>
                </pic:pic>
              </a:graphicData>
            </a:graphic>
          </wp:inline>
        </w:drawing>
      </w:r>
    </w:p>
    <w:p>
      <w:pPr>
        <w:jc w:val="center"/>
        <w:rPr>
          <w:sz w:val="48"/>
          <w:szCs w:val="48"/>
        </w:rPr>
      </w:pPr>
      <w:r>
        <w:rPr>
          <w:rFonts w:hint="eastAsia"/>
          <w:sz w:val="48"/>
          <w:szCs w:val="48"/>
        </w:rPr>
        <w:t xml:space="preserve">                   </w:t>
      </w:r>
    </w:p>
    <w:p>
      <w:pPr>
        <w:jc w:val="center"/>
        <w:rPr>
          <w:b/>
          <w:sz w:val="52"/>
          <w:szCs w:val="52"/>
        </w:rPr>
      </w:pPr>
      <w:r>
        <w:rPr>
          <w:rFonts w:hint="eastAsia"/>
          <w:b/>
          <w:sz w:val="52"/>
          <w:szCs w:val="52"/>
        </w:rPr>
        <w:t>济南国际旅行卫生保健中心</w:t>
      </w:r>
    </w:p>
    <w:p>
      <w:pPr>
        <w:jc w:val="center"/>
        <w:rPr>
          <w:b/>
          <w:sz w:val="52"/>
          <w:szCs w:val="52"/>
        </w:rPr>
      </w:pPr>
      <w:r>
        <w:rPr>
          <w:rFonts w:hint="eastAsia"/>
          <w:b/>
          <w:sz w:val="52"/>
          <w:szCs w:val="52"/>
        </w:rPr>
        <w:t>（济南海关口岸门诊部）</w:t>
      </w:r>
    </w:p>
    <w:p>
      <w:pPr>
        <w:jc w:val="center"/>
        <w:rPr>
          <w:b/>
          <w:sz w:val="52"/>
          <w:szCs w:val="52"/>
        </w:rPr>
      </w:pPr>
      <w:r>
        <w:rPr>
          <w:rFonts w:hint="eastAsia"/>
          <w:b/>
          <w:sz w:val="52"/>
          <w:szCs w:val="52"/>
        </w:rPr>
        <w:t>部门预算</w:t>
      </w:r>
    </w:p>
    <w:p>
      <w:pPr>
        <w:jc w:val="center"/>
        <w:rPr>
          <w:b/>
          <w:sz w:val="44"/>
          <w:szCs w:val="44"/>
        </w:rPr>
      </w:pPr>
      <w:r>
        <w:rPr>
          <w:rFonts w:hint="eastAsia"/>
          <w:b/>
          <w:sz w:val="44"/>
          <w:szCs w:val="44"/>
        </w:rPr>
        <w:t>202</w:t>
      </w:r>
      <w:r>
        <w:rPr>
          <w:b/>
          <w:sz w:val="44"/>
          <w:szCs w:val="44"/>
          <w:lang w:val="en-US" w:eastAsia="zh-CN"/>
        </w:rPr>
        <w:t>5</w:t>
      </w:r>
      <w:r>
        <w:rPr>
          <w:rFonts w:hint="eastAsia"/>
          <w:b/>
          <w:sz w:val="44"/>
          <w:szCs w:val="44"/>
        </w:rPr>
        <w:t>年</w:t>
      </w:r>
    </w:p>
    <w:p>
      <w:pPr>
        <w:jc w:val="center"/>
        <w:rPr>
          <w:b/>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52"/>
          <w:szCs w:val="52"/>
        </w:rPr>
      </w:pPr>
      <w:r>
        <w:rPr>
          <w:rFonts w:hint="eastAsia"/>
          <w:b/>
          <w:sz w:val="52"/>
          <w:szCs w:val="52"/>
        </w:rPr>
        <w:t>目</w:t>
      </w:r>
      <w:r>
        <w:rPr>
          <w:b/>
          <w:sz w:val="52"/>
          <w:szCs w:val="52"/>
        </w:rPr>
        <w:t xml:space="preserve">  </w:t>
      </w:r>
      <w:r>
        <w:rPr>
          <w:rFonts w:hint="eastAsia"/>
          <w:b/>
          <w:sz w:val="52"/>
          <w:szCs w:val="52"/>
        </w:rPr>
        <w:t>录</w:t>
      </w:r>
    </w:p>
    <w:p>
      <w:pPr>
        <w:spacing w:line="520" w:lineRule="exact"/>
        <w:ind w:left="1600" w:hangingChars="500" w:hanging="1600"/>
        <w:rPr>
          <w:b/>
          <w:sz w:val="32"/>
          <w:szCs w:val="32"/>
        </w:rPr>
      </w:pPr>
      <w:r>
        <w:rPr>
          <w:rFonts w:hint="eastAsia"/>
          <w:b/>
          <w:sz w:val="32"/>
          <w:szCs w:val="32"/>
        </w:rPr>
        <w:t xml:space="preserve">第一部分 </w:t>
      </w:r>
      <w:r>
        <w:rPr>
          <w:rFonts w:hint="eastAsia"/>
          <w:b/>
          <w:sz w:val="32"/>
          <w:szCs w:val="32"/>
          <w:lang w:val="en-US" w:eastAsia="zh-CN"/>
        </w:rPr>
        <w:t xml:space="preserve"> </w:t>
      </w:r>
      <w:r>
        <w:rPr>
          <w:rFonts w:hint="eastAsia"/>
          <w:b/>
          <w:sz w:val="32"/>
          <w:szCs w:val="32"/>
        </w:rPr>
        <w:t>济南国际旅行卫生保健中心</w:t>
      </w:r>
      <w:r>
        <w:rPr>
          <w:rFonts w:hint="eastAsia"/>
          <w:b/>
          <w:sz w:val="32"/>
          <w:szCs w:val="32"/>
          <w:lang w:eastAsia="zh-CN"/>
        </w:rPr>
        <w:t>（济南海关口岸门诊部）</w:t>
      </w:r>
      <w:r>
        <w:rPr>
          <w:rFonts w:hint="eastAsia"/>
          <w:b/>
          <w:sz w:val="32"/>
          <w:szCs w:val="32"/>
        </w:rPr>
        <w:t>部门概况</w:t>
      </w:r>
    </w:p>
    <w:p>
      <w:pPr>
        <w:spacing w:line="520" w:lineRule="exact"/>
        <w:ind w:firstLineChars="200" w:firstLine="640"/>
        <w:rPr>
          <w:sz w:val="32"/>
          <w:szCs w:val="32"/>
        </w:rPr>
      </w:pPr>
      <w:r>
        <w:rPr>
          <w:rFonts w:hint="eastAsia"/>
          <w:sz w:val="32"/>
          <w:szCs w:val="32"/>
        </w:rPr>
        <w:t>一、主要职能</w:t>
      </w:r>
    </w:p>
    <w:p>
      <w:pPr>
        <w:spacing w:line="520" w:lineRule="exact"/>
        <w:ind w:firstLineChars="200" w:firstLine="640"/>
        <w:rPr>
          <w:sz w:val="32"/>
          <w:szCs w:val="32"/>
        </w:rPr>
      </w:pPr>
      <w:r>
        <w:rPr>
          <w:rFonts w:hint="eastAsia"/>
          <w:sz w:val="32"/>
          <w:szCs w:val="32"/>
        </w:rPr>
        <w:t xml:space="preserve">二、单位构成情况 </w:t>
      </w:r>
    </w:p>
    <w:p>
      <w:pPr>
        <w:spacing w:line="520" w:lineRule="exact"/>
        <w:ind w:left="1606" w:hangingChars="500" w:hanging="1600"/>
        <w:rPr>
          <w:b/>
          <w:color w:val="000000"/>
          <w:sz w:val="32"/>
          <w:szCs w:val="32"/>
          <w14:textFill>
            <w14:solidFill>
              <w14:srgbClr w14:val="000000"/>
            </w14:solidFill>
          </w14:textFill>
        </w:rPr>
      </w:pPr>
      <w:r>
        <w:rPr>
          <w:rFonts w:hint="eastAsia"/>
          <w:b/>
          <w:sz w:val="32"/>
          <w:szCs w:val="32"/>
        </w:rPr>
        <w:t xml:space="preserve">第二部分 </w:t>
      </w:r>
      <w:r>
        <w:rPr>
          <w:rFonts w:hint="eastAsia"/>
          <w:b/>
          <w:sz w:val="32"/>
          <w:szCs w:val="32"/>
          <w:lang w:val="en-US" w:eastAsia="zh-CN"/>
        </w:rPr>
        <w:t xml:space="preserve"> </w:t>
      </w:r>
      <w:r>
        <w:rPr>
          <w:rFonts w:hint="eastAsia"/>
          <w:b/>
          <w:sz w:val="32"/>
          <w:szCs w:val="32"/>
        </w:rPr>
        <w:t>济南国际旅行卫生保健中心</w:t>
      </w:r>
      <w:r>
        <w:rPr>
          <w:rFonts w:hint="eastAsia"/>
          <w:b/>
          <w:sz w:val="32"/>
          <w:szCs w:val="32"/>
          <w:lang w:eastAsia="zh-CN"/>
        </w:rPr>
        <w:t>（济南海关口岸门诊</w:t>
      </w:r>
      <w:r>
        <w:rPr>
          <w:rFonts w:hint="eastAsia"/>
          <w:b/>
          <w:color w:val="000000"/>
          <w:sz w:val="32"/>
          <w:szCs w:val="32"/>
          <w14:textFill>
            <w14:solidFill>
              <w14:srgbClr w14:val="000000"/>
            </w14:solidFill>
          </w14:textFill>
          <w:lang w:eastAsia="zh-CN"/>
        </w:rPr>
        <w:t>部）</w:t>
      </w:r>
      <w:r>
        <w:rPr>
          <w:b/>
          <w:color w:val="000000"/>
          <w:sz w:val="32"/>
          <w:szCs w:val="32"/>
          <w14:textFill>
            <w14:solidFill>
              <w14:srgbClr w14:val="000000"/>
            </w14:solidFill>
          </w14:textFill>
        </w:rPr>
        <w:t>202</w:t>
      </w:r>
      <w:r>
        <w:rPr>
          <w:b/>
          <w:color w:val="000000"/>
          <w:sz w:val="32"/>
          <w:szCs w:val="32"/>
          <w14:textFill>
            <w14:solidFill>
              <w14:srgbClr w14:val="000000"/>
            </w14:solidFill>
          </w14:textFill>
          <w:lang w:val="en-US" w:eastAsia="zh-CN"/>
        </w:rPr>
        <w:t>5</w:t>
      </w:r>
      <w:r>
        <w:rPr>
          <w:rFonts w:hint="eastAsia"/>
          <w:b/>
          <w:color w:val="000000"/>
          <w:sz w:val="32"/>
          <w:szCs w:val="32"/>
          <w14:textFill>
            <w14:solidFill>
              <w14:srgbClr w14:val="000000"/>
            </w14:solidFill>
          </w14:textFill>
        </w:rPr>
        <w:t>年部门预算表</w:t>
      </w:r>
    </w:p>
    <w:p>
      <w:pPr>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一、</w:t>
      </w:r>
      <w:r>
        <w:rPr>
          <w:color w:val="000000"/>
          <w:sz w:val="32"/>
          <w:szCs w:val="32"/>
          <w14:textFill>
            <w14:solidFill>
              <w14:srgbClr w14:val="000000"/>
            </w14:solidFill>
          </w14:textFill>
        </w:rPr>
        <w:t>部门</w:t>
      </w:r>
      <w:r>
        <w:rPr>
          <w:rFonts w:hint="eastAsia"/>
          <w:color w:val="000000"/>
          <w:sz w:val="32"/>
          <w:szCs w:val="32"/>
          <w14:textFill>
            <w14:solidFill>
              <w14:srgbClr w14:val="000000"/>
            </w14:solidFill>
          </w14:textFill>
        </w:rPr>
        <w:t>收支总表</w:t>
      </w:r>
    </w:p>
    <w:p>
      <w:pPr>
        <w:pStyle w:val="28"/>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二、部门收入总表</w:t>
      </w:r>
    </w:p>
    <w:p>
      <w:pPr>
        <w:pStyle w:val="29"/>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三、部门支出总表</w:t>
      </w:r>
    </w:p>
    <w:p>
      <w:pPr>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四、</w:t>
      </w:r>
      <w:r>
        <w:rPr>
          <w:color w:val="000000"/>
          <w:sz w:val="32"/>
          <w:szCs w:val="32"/>
          <w14:textFill>
            <w14:solidFill>
              <w14:srgbClr w14:val="000000"/>
            </w14:solidFill>
          </w14:textFill>
        </w:rPr>
        <w:t>财政拨款收支总表</w:t>
      </w:r>
    </w:p>
    <w:p>
      <w:pPr>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五、</w:t>
      </w:r>
      <w:r>
        <w:rPr>
          <w:color w:val="000000"/>
          <w:sz w:val="32"/>
          <w:szCs w:val="32"/>
          <w14:textFill>
            <w14:solidFill>
              <w14:srgbClr w14:val="000000"/>
            </w14:solidFill>
          </w14:textFill>
        </w:rPr>
        <w:t>一般公共预算支出表</w:t>
      </w:r>
    </w:p>
    <w:p>
      <w:pPr>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六、</w:t>
      </w:r>
      <w:r>
        <w:rPr>
          <w:color w:val="000000"/>
          <w:sz w:val="32"/>
          <w:szCs w:val="32"/>
          <w14:textFill>
            <w14:solidFill>
              <w14:srgbClr w14:val="000000"/>
            </w14:solidFill>
          </w14:textFill>
        </w:rPr>
        <w:t>一般公共预算基本支出表</w:t>
      </w:r>
    </w:p>
    <w:p>
      <w:pPr>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七、</w:t>
      </w:r>
      <w:r>
        <w:rPr>
          <w:rFonts w:cs="宋体" w:hint="eastAsia"/>
          <w:color w:val="000000"/>
          <w:sz w:val="32"/>
          <w:szCs w:val="32"/>
          <w14:textFill>
            <w14:solidFill>
              <w14:srgbClr w14:val="000000"/>
            </w14:solidFill>
          </w14:textFill>
        </w:rPr>
        <w:t>财政拨款预算“三公”经费支出表</w:t>
      </w:r>
    </w:p>
    <w:p>
      <w:pPr>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八、</w:t>
      </w:r>
      <w:r>
        <w:rPr>
          <w:color w:val="000000"/>
          <w:sz w:val="32"/>
          <w:szCs w:val="32"/>
          <w14:textFill>
            <w14:solidFill>
              <w14:srgbClr w14:val="000000"/>
            </w14:solidFill>
          </w14:textFill>
        </w:rPr>
        <w:t>政府性基金预算支出表</w:t>
      </w:r>
    </w:p>
    <w:p>
      <w:pPr>
        <w:spacing w:line="520" w:lineRule="exact"/>
        <w:ind w:firstLineChars="200" w:firstLine="640"/>
        <w:rPr>
          <w:color w:val="000000"/>
          <w:sz w:val="32"/>
          <w:szCs w:val="32"/>
          <w14:textFill>
            <w14:solidFill>
              <w14:srgbClr w14:val="000000"/>
            </w14:solidFill>
          </w14:textFill>
        </w:rPr>
      </w:pPr>
      <w:r>
        <w:rPr>
          <w:color w:val="000000"/>
          <w:sz w:val="32"/>
          <w:szCs w:val="32"/>
          <w14:textFill>
            <w14:solidFill>
              <w14:srgbClr w14:val="000000"/>
            </w14:solidFill>
          </w14:textFill>
        </w:rPr>
        <w:t>九、国有资本经营预算支出表</w:t>
      </w:r>
    </w:p>
    <w:p>
      <w:pPr>
        <w:spacing w:line="520" w:lineRule="exact"/>
        <w:ind w:left="1581" w:hangingChars="492" w:hanging="1574"/>
        <w:rPr>
          <w:b/>
          <w:sz w:val="32"/>
          <w:szCs w:val="32"/>
        </w:rPr>
      </w:pPr>
      <w:r>
        <w:rPr>
          <w:rFonts w:hint="eastAsia"/>
          <w:b/>
          <w:sz w:val="32"/>
          <w:szCs w:val="32"/>
        </w:rPr>
        <w:t xml:space="preserve">第三部分 </w:t>
      </w:r>
      <w:r>
        <w:rPr>
          <w:rFonts w:hint="eastAsia"/>
          <w:b/>
          <w:sz w:val="32"/>
          <w:szCs w:val="32"/>
          <w:lang w:val="en-US" w:eastAsia="zh-CN"/>
        </w:rPr>
        <w:t xml:space="preserve"> </w:t>
      </w:r>
      <w:r>
        <w:rPr>
          <w:rFonts w:hint="eastAsia"/>
          <w:b/>
          <w:sz w:val="32"/>
          <w:szCs w:val="32"/>
        </w:rPr>
        <w:t>济南国际旅行卫生保健中心</w:t>
      </w:r>
      <w:r>
        <w:rPr>
          <w:rFonts w:hint="eastAsia"/>
          <w:b/>
          <w:sz w:val="32"/>
          <w:szCs w:val="32"/>
          <w:lang w:eastAsia="zh-CN"/>
        </w:rPr>
        <w:t>（济南海关口岸门诊部）</w:t>
      </w:r>
      <w:r>
        <w:rPr>
          <w:b/>
          <w:sz w:val="32"/>
          <w:szCs w:val="32"/>
        </w:rPr>
        <w:t>202</w:t>
      </w:r>
      <w:r>
        <w:rPr>
          <w:b/>
          <w:sz w:val="32"/>
          <w:szCs w:val="32"/>
          <w:lang w:val="en-US" w:eastAsia="zh-CN"/>
        </w:rPr>
        <w:t>5</w:t>
      </w:r>
      <w:r>
        <w:rPr>
          <w:rFonts w:hint="eastAsia"/>
          <w:b/>
          <w:sz w:val="32"/>
          <w:szCs w:val="32"/>
        </w:rPr>
        <w:t>年部门预算情况说明</w:t>
      </w:r>
    </w:p>
    <w:p>
      <w:pPr>
        <w:spacing w:line="520" w:lineRule="exact"/>
        <w:rPr>
          <w:b/>
          <w:sz w:val="32"/>
          <w:szCs w:val="32"/>
        </w:rPr>
      </w:pPr>
      <w:r>
        <w:rPr>
          <w:rFonts w:hint="eastAsia"/>
          <w:b/>
          <w:sz w:val="32"/>
          <w:szCs w:val="32"/>
        </w:rPr>
        <w:t>第四部分  名称解释</w:t>
      </w:r>
    </w:p>
    <w:p>
      <w:pPr>
        <w:spacing w:line="520" w:lineRule="exact"/>
        <w:rPr>
          <w:b/>
          <w:sz w:val="32"/>
          <w:szCs w:val="32"/>
        </w:rPr>
      </w:pPr>
      <w:r>
        <w:rPr>
          <w:rFonts w:hint="eastAsia"/>
          <w:b/>
          <w:sz w:val="32"/>
          <w:szCs w:val="32"/>
        </w:rPr>
        <w:t>第五部分  附件</w:t>
      </w: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52"/>
          <w:szCs w:val="52"/>
        </w:rPr>
      </w:pPr>
      <w:r>
        <w:rPr>
          <w:rFonts w:hint="eastAsia"/>
          <w:b/>
          <w:sz w:val="52"/>
          <w:szCs w:val="52"/>
        </w:rPr>
        <w:t>第一部分</w:t>
      </w:r>
    </w:p>
    <w:p>
      <w:pPr>
        <w:jc w:val="center"/>
        <w:rPr>
          <w:b/>
          <w:sz w:val="48"/>
          <w:szCs w:val="48"/>
        </w:rPr>
      </w:pPr>
      <w:r>
        <w:rPr>
          <w:rFonts w:hint="eastAsia"/>
          <w:b/>
          <w:sz w:val="48"/>
          <w:szCs w:val="48"/>
        </w:rPr>
        <w:t>济南国际旅行卫生保健中心</w:t>
      </w:r>
    </w:p>
    <w:p>
      <w:pPr>
        <w:jc w:val="center"/>
        <w:rPr>
          <w:b/>
          <w:sz w:val="48"/>
          <w:szCs w:val="48"/>
        </w:rPr>
      </w:pPr>
      <w:r>
        <w:rPr>
          <w:rFonts w:hint="eastAsia"/>
          <w:b/>
          <w:sz w:val="48"/>
          <w:szCs w:val="48"/>
        </w:rPr>
        <w:t>（济南海关口岸门诊部）</w:t>
      </w:r>
    </w:p>
    <w:p>
      <w:pPr>
        <w:jc w:val="center"/>
        <w:rPr>
          <w:b/>
          <w:sz w:val="48"/>
          <w:szCs w:val="48"/>
        </w:rPr>
      </w:pPr>
      <w:r>
        <w:rPr>
          <w:rFonts w:hint="eastAsia"/>
          <w:b/>
          <w:sz w:val="48"/>
          <w:szCs w:val="48"/>
        </w:rPr>
        <w:t>部门概况</w:t>
      </w:r>
    </w:p>
    <w:p>
      <w:pPr>
        <w:spacing w:line="560" w:lineRule="exact"/>
        <w:rPr>
          <w:rFonts w:eastAsia="方正仿宋_GBK"/>
          <w:sz w:val="32"/>
          <w:szCs w:val="32"/>
        </w:rPr>
      </w:pPr>
    </w:p>
    <w:p>
      <w:pPr>
        <w:spacing w:line="560" w:lineRule="exact"/>
        <w:ind w:left="420"/>
        <w:rPr>
          <w:rFonts w:eastAsia="方正仿宋_GBK"/>
          <w:sz w:val="32"/>
          <w:szCs w:val="32"/>
        </w:rPr>
      </w:pPr>
      <w:r>
        <w:rPr>
          <w:rFonts w:eastAsia="方正仿宋_GBK" w:hint="eastAsia"/>
          <w:sz w:val="32"/>
          <w:szCs w:val="32"/>
        </w:rPr>
        <w:br w:type="page"/>
      </w:r>
    </w:p>
    <w:p>
      <w:pPr>
        <w:spacing w:line="560" w:lineRule="exact"/>
        <w:ind w:left="420" w:firstLineChars="50" w:firstLine="160"/>
        <w:rPr>
          <w:rFonts w:eastAsia="方正黑体_GBK"/>
          <w:sz w:val="32"/>
          <w:szCs w:val="32"/>
        </w:rPr>
      </w:pPr>
      <w:r>
        <w:rPr>
          <w:rFonts w:eastAsia="方正黑体_GBK" w:hint="eastAsia"/>
          <w:sz w:val="32"/>
          <w:szCs w:val="32"/>
        </w:rPr>
        <w:t>一、主要职能</w:t>
      </w:r>
    </w:p>
    <w:p>
      <w:pPr>
        <w:pStyle w:val="31"/>
        <w:spacing w:line="560" w:lineRule="exact"/>
        <w:ind w:firstLine="644"/>
        <w:jc w:val="left"/>
        <w:rPr>
          <w:rFonts w:eastAsia="方正仿宋_GBK"/>
          <w:sz w:val="32"/>
          <w:szCs w:val="32"/>
        </w:rPr>
      </w:pPr>
      <w:r>
        <w:rPr>
          <w:rFonts w:eastAsia="方正仿宋_GBK"/>
          <w:sz w:val="32"/>
          <w:szCs w:val="32"/>
        </w:rPr>
        <w:t>济南国际旅行卫生保健中心(济南海关口岸门诊部)（以下简称</w:t>
      </w:r>
      <w:r>
        <w:rPr>
          <w:rFonts w:eastAsia="方正仿宋_GBK" w:hint="eastAsia"/>
          <w:sz w:val="32"/>
          <w:szCs w:val="32"/>
        </w:rPr>
        <w:t>济南</w:t>
      </w:r>
      <w:r>
        <w:rPr>
          <w:rFonts w:eastAsia="方正仿宋_GBK"/>
          <w:sz w:val="32"/>
          <w:szCs w:val="32"/>
        </w:rPr>
        <w:t>保健中心）为中编办批准的济南海关直属事业单位，是具有独立法人资格的医疗卫生机构。</w:t>
      </w:r>
    </w:p>
    <w:p>
      <w:pPr>
        <w:pStyle w:val="31"/>
        <w:spacing w:line="560" w:lineRule="exact"/>
        <w:ind w:firstLine="644"/>
        <w:jc w:val="left"/>
        <w:rPr>
          <w:rFonts w:eastAsia="方正仿宋_GBK"/>
          <w:sz w:val="32"/>
          <w:szCs w:val="32"/>
        </w:rPr>
      </w:pPr>
      <w:r>
        <w:rPr>
          <w:rFonts w:eastAsia="方正仿宋_GBK" w:hint="eastAsia"/>
          <w:sz w:val="32"/>
          <w:szCs w:val="32"/>
        </w:rPr>
        <w:t>济南国际旅行卫生保健中心（济南海关口岸门诊部）</w:t>
      </w:r>
      <w:r>
        <w:rPr>
          <w:rFonts w:eastAsia="方正仿宋_GBK"/>
          <w:sz w:val="32"/>
          <w:szCs w:val="32"/>
        </w:rPr>
        <w:t>作为海关卫生检疫的技术主体</w:t>
      </w:r>
      <w:r>
        <w:rPr>
          <w:rFonts w:eastAsia="方正仿宋_GBK" w:hint="eastAsia"/>
          <w:sz w:val="32"/>
          <w:szCs w:val="32"/>
          <w:lang w:eastAsia="zh-CN"/>
        </w:rPr>
        <w:t>，</w:t>
      </w:r>
      <w:r>
        <w:rPr>
          <w:rFonts w:eastAsia="方正仿宋_GBK"/>
          <w:sz w:val="32"/>
          <w:szCs w:val="32"/>
        </w:rPr>
        <w:t>主要承担</w:t>
      </w:r>
      <w:r>
        <w:rPr>
          <w:rFonts w:eastAsia="方正仿宋_GBK" w:hint="eastAsia"/>
          <w:sz w:val="32"/>
          <w:szCs w:val="32"/>
        </w:rPr>
        <w:t>进出境人员传染病监测体检、预防接种、国际旅行卫生保健咨询和卫生宣传等工作，为辖区口岸核心能力建设和卫生检疫技术工作提供支撑，参与有关卫生检疫技术科研开发与技术服务。内设医疗科室</w:t>
      </w:r>
      <w:r>
        <w:rPr>
          <w:rFonts w:eastAsia="方正仿宋_GBK"/>
          <w:sz w:val="32"/>
          <w:szCs w:val="32"/>
        </w:rPr>
        <w:t>有</w:t>
      </w:r>
      <w:r>
        <w:rPr>
          <w:rFonts w:eastAsia="方正仿宋_GBK" w:hint="eastAsia"/>
          <w:sz w:val="32"/>
          <w:szCs w:val="32"/>
          <w:lang w:eastAsia="zh-CN"/>
        </w:rPr>
        <w:t>：</w:t>
      </w:r>
      <w:r>
        <w:rPr>
          <w:rFonts w:eastAsia="方正仿宋_GBK" w:hint="eastAsia"/>
          <w:sz w:val="32"/>
          <w:szCs w:val="32"/>
        </w:rPr>
        <w:t>内科、外科、五官科、心电图室、B超室、X光室、中医科、预防接种室、医学检测综合实验室、艾滋病筛查实验室、PCR核酸检测实验室等。</w:t>
      </w:r>
    </w:p>
    <w:p>
      <w:pPr>
        <w:spacing w:line="560" w:lineRule="exact"/>
        <w:ind w:firstLineChars="200" w:firstLine="640"/>
        <w:rPr>
          <w:rFonts w:eastAsia="方正黑体_GBK"/>
          <w:sz w:val="32"/>
          <w:szCs w:val="32"/>
        </w:rPr>
      </w:pPr>
      <w:r>
        <w:rPr>
          <w:rFonts w:eastAsia="方正黑体_GBK" w:hint="eastAsia"/>
          <w:sz w:val="32"/>
          <w:szCs w:val="32"/>
        </w:rPr>
        <w:t>二、济南保健中心构成情况</w:t>
      </w:r>
    </w:p>
    <w:p>
      <w:pPr>
        <w:autoSpaceDN w:val="0"/>
        <w:spacing w:line="560" w:lineRule="exact"/>
        <w:ind w:firstLineChars="200" w:firstLine="640"/>
        <w:rPr>
          <w:rFonts w:eastAsia="方正仿宋_GBK"/>
          <w:sz w:val="32"/>
          <w:szCs w:val="32"/>
        </w:rPr>
      </w:pPr>
      <w:r>
        <w:rPr>
          <w:rFonts w:eastAsia="方正仿宋_GBK" w:hint="eastAsia"/>
          <w:sz w:val="32"/>
          <w:szCs w:val="32"/>
        </w:rPr>
        <w:t>济南保健中心内设机构：体检部、检验部和泰安门诊部。</w:t>
      </w:r>
    </w:p>
    <w:p>
      <w:pPr>
        <w:jc w:val="left"/>
        <w:rPr>
          <w:sz w:val="32"/>
          <w:szCs w:val="32"/>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52"/>
          <w:szCs w:val="52"/>
        </w:rPr>
      </w:pPr>
      <w:r>
        <w:rPr>
          <w:rFonts w:hint="eastAsia"/>
          <w:b/>
          <w:sz w:val="52"/>
          <w:szCs w:val="52"/>
        </w:rPr>
        <w:t>第二部分</w:t>
      </w:r>
      <w:r>
        <w:rPr>
          <w:b/>
          <w:sz w:val="52"/>
          <w:szCs w:val="52"/>
        </w:rPr>
        <w:t xml:space="preserve">  </w:t>
      </w:r>
    </w:p>
    <w:p>
      <w:pPr>
        <w:ind w:left="-315"/>
        <w:jc w:val="center"/>
        <w:rPr>
          <w:b/>
          <w:sz w:val="52"/>
          <w:szCs w:val="52"/>
        </w:rPr>
      </w:pPr>
      <w:r>
        <w:rPr>
          <w:rFonts w:hint="eastAsia"/>
          <w:b/>
          <w:sz w:val="52"/>
          <w:szCs w:val="52"/>
        </w:rPr>
        <w:t>济南国际旅行卫生保健中心</w:t>
      </w:r>
    </w:p>
    <w:p>
      <w:pPr>
        <w:ind w:left="-315"/>
        <w:jc w:val="center"/>
        <w:rPr>
          <w:b/>
          <w:sz w:val="52"/>
          <w:szCs w:val="52"/>
        </w:rPr>
      </w:pPr>
      <w:r>
        <w:rPr>
          <w:rFonts w:hint="eastAsia"/>
          <w:b/>
          <w:sz w:val="52"/>
          <w:szCs w:val="52"/>
        </w:rPr>
        <w:t>（济南海关口岸门诊部）</w:t>
      </w:r>
    </w:p>
    <w:p>
      <w:pPr>
        <w:ind w:left="-315"/>
        <w:jc w:val="center"/>
        <w:rPr>
          <w:b/>
          <w:sz w:val="52"/>
          <w:szCs w:val="52"/>
        </w:rPr>
        <w:sectPr>
          <w:pgSz w:w="11906" w:h="16838"/>
          <w:pgMar w:top="1440" w:right="1797" w:bottom="1440" w:left="1797" w:header="851" w:footer="992" w:gutter="0"/>
          <w:docGrid w:type="linesAndChars" w:linePitch="312" w:charSpace="0"/>
        </w:sectPr>
      </w:pPr>
      <w:r>
        <w:rPr>
          <w:b/>
          <w:sz w:val="52"/>
          <w:szCs w:val="52"/>
        </w:rPr>
        <w:t>202</w:t>
      </w:r>
      <w:r>
        <w:rPr>
          <w:b/>
          <w:sz w:val="52"/>
          <w:szCs w:val="52"/>
          <w:lang w:val="en-US" w:eastAsia="zh-CN"/>
        </w:rPr>
        <w:t>5</w:t>
      </w:r>
      <w:r>
        <w:rPr>
          <w:rFonts w:hint="eastAsia"/>
          <w:b/>
          <w:sz w:val="52"/>
          <w:szCs w:val="52"/>
        </w:rPr>
        <w:t>年部门预算表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765"/>
        <w:gridCol w:w="3606"/>
        <w:gridCol w:w="4710"/>
        <w:gridCol w:w="2536"/>
      </w:tblGrid>
      <w:tr>
        <w:trPr>
          <w:trHeight w:val="170"/>
        </w:trPr>
        <w:tc>
          <w:tcPr>
            <w:tcW w:w="4143" w:type="dxa"/>
            <w:tcBorders>
              <w:top w:val="nil"/>
              <w:left w:val="nil"/>
              <w:bottom w:val="nil"/>
              <w:right w:val="nil"/>
              <w:tl2br w:val="nil"/>
              <w:tr2bl w:val="nil"/>
            </w:tcBorders>
            <w:noWrap/>
            <w:vAlign w:val="center"/>
          </w:tcPr>
          <w:p>
            <w:pPr>
              <w:rPr>
                <w:sz w:val="20"/>
              </w:rPr>
            </w:pPr>
            <w:bookmarkStart w:id="0" w:name="RANGE!A1:D18"/>
            <w:bookmarkEnd w:id="0"/>
          </w:p>
          <w:p>
            <w:pPr>
              <w:rPr>
                <w:sz w:val="20"/>
              </w:rPr>
            </w:pPr>
          </w:p>
          <w:p>
            <w:pPr>
              <w:rPr>
                <w:sz w:val="20"/>
              </w:rPr>
            </w:pPr>
          </w:p>
          <w:p>
            <w:pPr>
              <w:rPr>
                <w:sz w:val="20"/>
              </w:rPr>
            </w:pPr>
          </w:p>
          <w:p>
            <w:pPr>
              <w:rPr>
                <w:sz w:val="20"/>
              </w:rPr>
            </w:pPr>
          </w:p>
          <w:p>
            <w:pPr>
              <w:rPr>
                <w:sz w:val="20"/>
              </w:rPr>
            </w:pPr>
          </w:p>
        </w:tc>
        <w:tc>
          <w:tcPr>
            <w:tcW w:w="3135" w:type="dxa"/>
            <w:tcBorders>
              <w:top w:val="nil"/>
              <w:left w:val="nil"/>
              <w:bottom w:val="nil"/>
              <w:right w:val="nil"/>
              <w:tl2br w:val="nil"/>
              <w:tr2bl w:val="nil"/>
            </w:tcBorders>
            <w:noWrap/>
            <w:vAlign w:val="center"/>
          </w:tcPr>
          <w:p>
            <w:pPr>
              <w:rPr>
                <w:sz w:val="16"/>
              </w:rPr>
            </w:pPr>
          </w:p>
        </w:tc>
        <w:tc>
          <w:tcPr>
            <w:tcW w:w="4095" w:type="dxa"/>
            <w:tcBorders>
              <w:top w:val="nil"/>
              <w:left w:val="nil"/>
              <w:bottom w:val="nil"/>
              <w:right w:val="nil"/>
              <w:tl2br w:val="nil"/>
              <w:tr2bl w:val="nil"/>
            </w:tcBorders>
            <w:noWrap/>
            <w:vAlign w:val="center"/>
          </w:tcPr>
          <w:p>
            <w:pPr>
              <w:rPr>
                <w:sz w:val="16"/>
              </w:rPr>
            </w:pPr>
          </w:p>
        </w:tc>
        <w:tc>
          <w:tcPr>
            <w:tcW w:w="2205" w:type="dxa"/>
            <w:tcBorders>
              <w:top w:val="nil"/>
              <w:left w:val="nil"/>
              <w:bottom w:val="nil"/>
              <w:right w:val="nil"/>
              <w:tl2br w:val="nil"/>
              <w:tr2bl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13578" w:type="dxa"/>
            <w:gridSpan w:val="4"/>
            <w:tcBorders>
              <w:top w:val="nil"/>
              <w:left w:val="nil"/>
              <w:bottom w:val="nil"/>
              <w:right w:val="nil"/>
              <w:tl2br w:val="nil"/>
              <w:tr2bl w:val="nil"/>
            </w:tcBorders>
            <w:noWrap/>
            <w:vAlign w:val="center"/>
          </w:tcPr>
          <w:p>
            <w:pPr>
              <w:jc w:val="center"/>
              <w:rPr>
                <w:b/>
                <w:color w:val="000000"/>
                <w:sz w:val="36"/>
                <w:szCs w:val="36"/>
              </w:rPr>
            </w:pPr>
            <w:r>
              <w:rPr>
                <w:rFonts w:hint="eastAsia"/>
                <w:b/>
                <w:color w:val="000000"/>
                <w:sz w:val="36"/>
                <w:szCs w:val="36"/>
              </w:rPr>
              <w:t>部门收支总表</w:t>
            </w:r>
          </w:p>
        </w:tc>
      </w:tr>
    </w:tbl>
    <w:p>
      <w:pPr>
        <w:rPr>
          <w:sz w:val="20"/>
          <w:szCs w:val="20"/>
        </w:rPr>
      </w:pPr>
      <w:r>
        <w:rPr>
          <w:rFonts w:cs="Arial"/>
          <w:color w:val="000000"/>
          <w:sz w:val="18"/>
          <w:szCs w:val="18"/>
        </w:rPr>
        <w:t xml:space="preserve">       </w:t>
      </w:r>
    </w:p>
    <w:tbl>
      <w:tblPr>
        <w:jc w:val="left"/>
        <w:tblInd w:w="1190" w:type="dxa"/>
        <w:tblW w:w="136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405"/>
        <w:gridCol w:w="3405"/>
        <w:gridCol w:w="3405"/>
        <w:gridCol w:w="3405"/>
      </w:tblGrid>
      <w:tr>
        <w:trPr>
          <w:trHeight w:val="329"/>
        </w:trPr>
        <w:tc>
          <w:tcPr>
            <w:tcW w:w="6810" w:type="dxa"/>
            <w:gridSpan w:val="2"/>
            <w:tcBorders>
              <w:top w:val="nil"/>
              <w:left w:val="nil"/>
              <w:bottom w:val="single" w:sz="6" w:space="0" w:color="000000"/>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单位：济南国际旅行卫生保健中心（济南海关口岸门诊部）</w:t>
            </w:r>
          </w:p>
        </w:tc>
        <w:tc>
          <w:tcPr>
            <w:tcW w:w="3405" w:type="dxa"/>
            <w:tcBorders>
              <w:top w:val="nil"/>
              <w:left w:val="nil"/>
              <w:bottom w:val="nil"/>
              <w:right w:val="nil"/>
              <w:tl2br w:val="nil"/>
              <w:tr2bl w:val="nil"/>
            </w:tcBorders>
            <w:noWrap/>
            <w:vAlign w:val="center"/>
          </w:tcPr>
          <w:p>
            <w:pPr>
              <w:rPr>
                <w:rFonts w:ascii="宋体" w:eastAsia="宋体"/>
                <w:color w:val="000000"/>
                <w:sz w:val="18"/>
              </w:rPr>
            </w:pPr>
          </w:p>
        </w:tc>
        <w:tc>
          <w:tcPr>
            <w:tcW w:w="3405" w:type="dxa"/>
            <w:tcBorders>
              <w:top w:val="nil"/>
              <w:left w:val="nil"/>
              <w:bottom w:val="nil"/>
              <w:right w:val="nil"/>
              <w:tl2br w:val="nil"/>
              <w:tr2bl w:val="nil"/>
            </w:tcBorders>
            <w:noWrap/>
            <w:vAlign w:val="center"/>
          </w:tcPr>
          <w:p>
            <w:pPr>
              <w:jc w:val="right"/>
              <w:rPr>
                <w:rFonts w:ascii="宋体" w:eastAsia="宋体" w:cs="宋体"/>
                <w:color w:val="000000"/>
                <w:sz w:val="18"/>
              </w:rPr>
            </w:pPr>
            <w:r>
              <w:rPr>
                <w:rFonts w:ascii="宋体" w:eastAsia="宋体" w:cs="宋体"/>
                <w:color w:val="000000"/>
                <w:sz w:val="18"/>
              </w:rPr>
              <w:t>单位：万元</w:t>
            </w:r>
          </w:p>
        </w:tc>
      </w:tr>
      <w:tr>
        <w:trPr>
          <w:trHeight w:val="374"/>
        </w:trPr>
        <w:tc>
          <w:tcPr>
            <w:tcW w:w="68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收      入</w:t>
            </w:r>
          </w:p>
        </w:tc>
        <w:tc>
          <w:tcPr>
            <w:tcW w:w="68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支      出</w:t>
            </w:r>
          </w:p>
        </w:tc>
      </w:tr>
      <w:tr>
        <w:trPr>
          <w:trHeight w:val="374"/>
        </w:trPr>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预算数</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预算数</w:t>
            </w:r>
          </w:p>
        </w:tc>
      </w:tr>
      <w:tr>
        <w:trPr>
          <w:trHeight w:val="374"/>
        </w:trPr>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一、一般公共预算拨款收入</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526.92</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一、一般公共服务支出</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2,950.62</w:t>
            </w:r>
          </w:p>
        </w:tc>
      </w:tr>
      <w:tr>
        <w:trPr>
          <w:trHeight w:val="374"/>
        </w:trPr>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二、政府性基金预算拨款收入</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二、社会保障和就业支出</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69.01</w:t>
            </w:r>
          </w:p>
        </w:tc>
      </w:tr>
      <w:tr>
        <w:trPr>
          <w:trHeight w:val="374"/>
        </w:trPr>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三、国有资本经营预算拨款收入</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三、卫生健康支出</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30.00</w:t>
            </w:r>
          </w:p>
        </w:tc>
      </w:tr>
      <w:tr>
        <w:trPr>
          <w:trHeight w:val="374"/>
        </w:trPr>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四、事业收入</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1,655.39</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四、住房保障支出</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99.21</w:t>
            </w:r>
          </w:p>
        </w:tc>
      </w:tr>
      <w:tr>
        <w:trPr>
          <w:trHeight w:val="374"/>
        </w:trPr>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五、事业单位经营收入</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五、其他支出</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137.21</w:t>
            </w:r>
          </w:p>
        </w:tc>
      </w:tr>
      <w:tr>
        <w:trPr>
          <w:trHeight w:val="374"/>
        </w:trPr>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六、其他收入</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105.00</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74"/>
        </w:trPr>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74"/>
        </w:trPr>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本年收入合计</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2,287.31</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本年支出合计</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3,286.05</w:t>
            </w:r>
          </w:p>
        </w:tc>
      </w:tr>
      <w:tr>
        <w:trPr>
          <w:trHeight w:val="374"/>
        </w:trPr>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使用非财政拨款结余</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329.01</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结转下年（非财政拨款）</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上年结转</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669.73</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74"/>
        </w:trPr>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74"/>
        </w:trPr>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收    入    总    计</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3,286.05</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支    出    总    计</w:t>
            </w:r>
          </w:p>
        </w:tc>
        <w:tc>
          <w:tcPr>
            <w:tcW w:w="3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3,286.05</w:t>
            </w:r>
          </w:p>
        </w:tc>
      </w:tr>
    </w:tbl>
    <w:p>
      <w:pPr>
        <w:rPr>
          <w:sz w:val="20"/>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r>
        <w:rPr>
          <w:rFonts w:cs="Microsoft JhengHei"/>
          <w:b/>
          <w:snapToGrid w:val="0"/>
          <w:color w:val="000000"/>
          <w:sz w:val="36"/>
          <w:szCs w:val="36"/>
        </w:rPr>
        <w:t xml:space="preserve">                                                                       </w:t>
      </w:r>
      <w:r>
        <w:rPr>
          <w:rFonts w:ascii="黑体" w:eastAsia="黑体" w:cs="黑体" w:hint="eastAsia"/>
          <w:sz w:val="20"/>
          <w:szCs w:val="20"/>
        </w:rPr>
        <w:t>部门公开表</w:t>
      </w:r>
      <w:r>
        <w:rPr>
          <w:rFonts w:ascii="黑体" w:eastAsia="黑体" w:cs="黑体"/>
          <w:sz w:val="20"/>
          <w:szCs w:val="20"/>
        </w:rPr>
        <w:t>2</w:t>
      </w:r>
    </w:p>
    <w:p>
      <w:pPr>
        <w:jc w:val="center"/>
        <w:rPr>
          <w:rFonts w:cs="Microsoft JhengHei"/>
          <w:b/>
          <w:snapToGrid w:val="0"/>
          <w:color w:val="000000"/>
          <w:sz w:val="36"/>
          <w:szCs w:val="36"/>
        </w:rPr>
      </w:pPr>
      <w:r>
        <w:rPr>
          <w:rFonts w:cs="Microsoft JhengHei" w:hint="eastAsia"/>
          <w:b/>
          <w:snapToGrid w:val="0"/>
          <w:color w:val="000000"/>
          <w:sz w:val="36"/>
          <w:szCs w:val="36"/>
        </w:rPr>
        <w:t>部门收入总表</w:t>
      </w:r>
    </w:p>
    <w:p>
      <w:pPr>
        <w:jc w:val="center"/>
        <w:rPr>
          <w:rFonts w:cs="Microsoft JhengHei"/>
          <w:b/>
          <w:snapToGrid w:val="0"/>
          <w:color w:val="000000"/>
          <w:sz w:val="36"/>
          <w:szCs w:val="36"/>
        </w:rPr>
      </w:pPr>
    </w:p>
    <w:p>
      <w:pPr>
        <w:pStyle w:val="3494"/>
        <w:spacing w:before="49" w:line="180" w:lineRule="auto"/>
        <w:ind w:firstLineChars="300" w:firstLine="588"/>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lang w:val="en-US" w:eastAsia="zh-CN"/>
        </w:rPr>
        <w:t xml:space="preserve">单位：济南国际旅行卫生保健中心（济南海关口岸门诊部）                                                                                    </w:t>
      </w:r>
      <w:r>
        <w:rPr>
          <w:rFonts w:ascii="Times New Roman" w:eastAsia="宋体" w:cs="Microsoft JhengHei" w:hAnsi="Times New Roman" w:hint="eastAsia"/>
          <w:spacing w:val="-2"/>
          <w:sz w:val="20"/>
          <w:szCs w:val="20"/>
        </w:rPr>
        <w:t>单位：万元</w:t>
      </w:r>
    </w:p>
    <w:p>
      <w:pPr>
        <w:rPr>
          <w:rFonts w:cs="Microsoft JhengHei"/>
          <w:sz w:val="28"/>
          <w:szCs w:val="28"/>
        </w:rPr>
      </w:pPr>
    </w:p>
    <w:p>
      <w:pPr>
        <w:pStyle w:val="2289"/>
        <w:spacing w:line="94" w:lineRule="auto"/>
        <w:rPr>
          <w:rFonts w:ascii="Times New Roman" w:eastAsia="宋体" w:hAnsi="Times New Roman"/>
          <w:sz w:val="2"/>
        </w:rPr>
      </w:pPr>
    </w:p>
    <w:tbl>
      <w:tblPr>
        <w:jc w:val="left"/>
        <w:tblInd w:w="453" w:type="dxa"/>
        <w:tblW w:w="1448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283"/>
        <w:gridCol w:w="991"/>
        <w:gridCol w:w="841"/>
        <w:gridCol w:w="841"/>
        <w:gridCol w:w="841"/>
        <w:gridCol w:w="540"/>
        <w:gridCol w:w="510"/>
        <w:gridCol w:w="406"/>
        <w:gridCol w:w="991"/>
        <w:gridCol w:w="841"/>
        <w:gridCol w:w="555"/>
        <w:gridCol w:w="585"/>
        <w:gridCol w:w="1096"/>
        <w:gridCol w:w="631"/>
        <w:gridCol w:w="601"/>
        <w:gridCol w:w="736"/>
        <w:gridCol w:w="626"/>
        <w:gridCol w:w="735"/>
        <w:gridCol w:w="839"/>
      </w:tblGrid>
      <w:tr>
        <w:trPr>
          <w:trHeight w:val="359"/>
        </w:trPr>
        <w:tc>
          <w:tcPr>
            <w:tcW w:w="1283"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单位名称</w:t>
            </w:r>
          </w:p>
        </w:tc>
        <w:tc>
          <w:tcPr>
            <w:tcW w:w="991"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合计</w:t>
            </w:r>
          </w:p>
        </w:tc>
        <w:tc>
          <w:tcPr>
            <w:tcW w:w="3979" w:type="dxa"/>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上年结转</w:t>
            </w:r>
          </w:p>
        </w:tc>
        <w:tc>
          <w:tcPr>
            <w:tcW w:w="7396" w:type="dxa"/>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本年收入</w:t>
            </w:r>
          </w:p>
        </w:tc>
        <w:tc>
          <w:tcPr>
            <w:tcW w:w="839"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使用非财政拨款结余</w:t>
            </w:r>
          </w:p>
        </w:tc>
      </w:tr>
      <w:tr>
        <w:trPr>
          <w:trHeight w:val="359"/>
        </w:trPr>
        <w:tc>
          <w:tcPr>
            <w:tcW w:w="1283"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991"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41"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小计</w:t>
            </w:r>
          </w:p>
        </w:tc>
        <w:tc>
          <w:tcPr>
            <w:tcW w:w="841"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一般公共预算结转资金</w:t>
            </w:r>
          </w:p>
        </w:tc>
        <w:tc>
          <w:tcPr>
            <w:tcW w:w="841"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政府性基金预算结转资金</w:t>
            </w:r>
          </w:p>
        </w:tc>
        <w:tc>
          <w:tcPr>
            <w:tcW w:w="540"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国有资本经营预算结转资金</w:t>
            </w:r>
          </w:p>
        </w:tc>
        <w:tc>
          <w:tcPr>
            <w:tcW w:w="510"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财政专户管理资金</w:t>
            </w:r>
          </w:p>
        </w:tc>
        <w:tc>
          <w:tcPr>
            <w:tcW w:w="405"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其他资金</w:t>
            </w:r>
          </w:p>
        </w:tc>
        <w:tc>
          <w:tcPr>
            <w:tcW w:w="991"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小计</w:t>
            </w:r>
          </w:p>
        </w:tc>
        <w:tc>
          <w:tcPr>
            <w:tcW w:w="841"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一般公共预算拨款</w:t>
            </w:r>
          </w:p>
        </w:tc>
        <w:tc>
          <w:tcPr>
            <w:tcW w:w="555"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政府性基金预算拨款</w:t>
            </w:r>
          </w:p>
        </w:tc>
        <w:tc>
          <w:tcPr>
            <w:tcW w:w="585"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国有资本经营预算拨款</w:t>
            </w:r>
          </w:p>
        </w:tc>
        <w:tc>
          <w:tcPr>
            <w:tcW w:w="1727"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事业收入</w:t>
            </w:r>
          </w:p>
        </w:tc>
        <w:tc>
          <w:tcPr>
            <w:tcW w:w="601"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事业单位经营收入</w:t>
            </w:r>
          </w:p>
        </w:tc>
        <w:tc>
          <w:tcPr>
            <w:tcW w:w="736"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上级补助</w:t>
            </w:r>
          </w:p>
          <w:p>
            <w:pPr>
              <w:jc w:val="center"/>
              <w:rPr>
                <w:rFonts w:ascii="宋体" w:eastAsia="宋体" w:cs="宋体"/>
                <w:color w:val="000000"/>
                <w:sz w:val="16"/>
              </w:rPr>
            </w:pPr>
            <w:r>
              <w:rPr>
                <w:rFonts w:ascii="宋体" w:eastAsia="宋体" w:cs="宋体"/>
                <w:color w:val="000000"/>
                <w:sz w:val="16"/>
              </w:rPr>
              <w:t>收入</w:t>
            </w:r>
          </w:p>
        </w:tc>
        <w:tc>
          <w:tcPr>
            <w:tcW w:w="626"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附属单位</w:t>
            </w:r>
          </w:p>
          <w:p>
            <w:pPr>
              <w:jc w:val="center"/>
              <w:rPr>
                <w:rFonts w:ascii="宋体" w:eastAsia="宋体" w:cs="宋体"/>
                <w:color w:val="000000"/>
                <w:sz w:val="16"/>
              </w:rPr>
            </w:pPr>
            <w:r>
              <w:rPr>
                <w:rFonts w:ascii="宋体" w:eastAsia="宋体" w:cs="宋体"/>
                <w:color w:val="000000"/>
                <w:sz w:val="16"/>
              </w:rPr>
              <w:t>上缴收入</w:t>
            </w:r>
          </w:p>
        </w:tc>
        <w:tc>
          <w:tcPr>
            <w:tcW w:w="735"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其他收入</w:t>
            </w:r>
          </w:p>
        </w:tc>
        <w:tc>
          <w:tcPr>
            <w:tcW w:w="107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1334"/>
        </w:trPr>
        <w:tc>
          <w:tcPr>
            <w:tcW w:w="1283"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991"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41"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41"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41"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40"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10"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405"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991"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41"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55"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585"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0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金额</w:t>
            </w:r>
          </w:p>
        </w:tc>
        <w:tc>
          <w:tcPr>
            <w:tcW w:w="6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其中：财政专户管理资金</w:t>
            </w:r>
          </w:p>
        </w:tc>
        <w:tc>
          <w:tcPr>
            <w:tcW w:w="601"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36"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26"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35"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07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1229"/>
        </w:trPr>
        <w:tc>
          <w:tcPr>
            <w:tcW w:w="128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济南国际旅行卫生保健中心（济南海关口岸门诊部）</w:t>
            </w:r>
          </w:p>
        </w:tc>
        <w:tc>
          <w:tcPr>
            <w:tcW w:w="99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3,286.05</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669.73</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532.52</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137.21</w:t>
            </w:r>
          </w:p>
        </w:tc>
        <w:tc>
          <w:tcPr>
            <w:tcW w:w="5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5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99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2,287.31</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526.92</w:t>
            </w:r>
          </w:p>
        </w:tc>
        <w:tc>
          <w:tcPr>
            <w:tcW w:w="5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5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10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1,655.39</w:t>
            </w:r>
          </w:p>
        </w:tc>
        <w:tc>
          <w:tcPr>
            <w:tcW w:w="6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6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7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100.00</w:t>
            </w:r>
          </w:p>
        </w:tc>
        <w:tc>
          <w:tcPr>
            <w:tcW w:w="6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p>
        </w:tc>
        <w:tc>
          <w:tcPr>
            <w:tcW w:w="7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5.00</w:t>
            </w:r>
          </w:p>
        </w:tc>
        <w:tc>
          <w:tcPr>
            <w:tcW w:w="83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16"/>
              </w:rPr>
            </w:pPr>
            <w:r>
              <w:rPr>
                <w:rFonts w:ascii="宋体" w:eastAsia="宋体" w:cs="宋体"/>
                <w:color w:val="000000"/>
                <w:sz w:val="16"/>
              </w:rPr>
              <w:t>329.01</w:t>
            </w:r>
          </w:p>
        </w:tc>
      </w:tr>
      <w:tr>
        <w:trPr>
          <w:trHeight w:val="674"/>
        </w:trPr>
        <w:tc>
          <w:tcPr>
            <w:tcW w:w="128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6"/>
              </w:rPr>
            </w:pPr>
            <w:r>
              <w:rPr>
                <w:rFonts w:ascii="宋体" w:eastAsia="宋体" w:cs="宋体"/>
                <w:sz w:val="16"/>
              </w:rPr>
              <w:t>合计</w:t>
            </w:r>
          </w:p>
        </w:tc>
        <w:tc>
          <w:tcPr>
            <w:tcW w:w="99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3,286.05</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669.73</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532.52</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137.21</w:t>
            </w:r>
          </w:p>
        </w:tc>
        <w:tc>
          <w:tcPr>
            <w:tcW w:w="5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4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99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2,287.31</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526.92</w:t>
            </w:r>
          </w:p>
        </w:tc>
        <w:tc>
          <w:tcPr>
            <w:tcW w:w="5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5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0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1,655.39</w:t>
            </w:r>
          </w:p>
        </w:tc>
        <w:tc>
          <w:tcPr>
            <w:tcW w:w="63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6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7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100.00</w:t>
            </w:r>
          </w:p>
        </w:tc>
        <w:tc>
          <w:tcPr>
            <w:tcW w:w="62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7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5.00</w:t>
            </w:r>
          </w:p>
        </w:tc>
        <w:tc>
          <w:tcPr>
            <w:tcW w:w="83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329.01</w:t>
            </w:r>
          </w:p>
        </w:tc>
      </w:tr>
    </w:tbl>
    <w:p>
      <w:pPr>
        <w:pStyle w:val="2289"/>
        <w:rPr>
          <w:rFonts w:ascii="Times New Roman" w:eastAsia="宋体" w:hAnsi="Times New Roman"/>
          <w:sz w:val="21"/>
          <w:szCs w:val="21"/>
        </w:rPr>
        <w:sectPr>
          <w:pgSz w:w="16840" w:h="11907"/>
          <w:pgMar w:top="907" w:right="720" w:bottom="680" w:left="720" w:header="0" w:footer="0" w:gutter="0"/>
          <w:docGrid w:linePitch="285" w:charSpace="0"/>
        </w:sectPr>
      </w:pPr>
    </w:p>
    <w:p>
      <w:pPr>
        <w:rPr>
          <w:sz w:val="20"/>
          <w:szCs w:val="20"/>
        </w:rPr>
      </w:pPr>
    </w:p>
    <w:p>
      <w:pPr>
        <w:jc w:val="center"/>
        <w:rPr>
          <w:rFonts w:ascii="方正黑体_GBK" w:eastAsia="方正黑体_GBK" w:cs="方正黑体_GBK"/>
          <w:sz w:val="20"/>
          <w:szCs w:val="20"/>
        </w:rPr>
      </w:pPr>
      <w:r>
        <w:rPr>
          <w:rFonts w:ascii="黑体" w:eastAsia="黑体" w:cs="黑体"/>
          <w:sz w:val="20"/>
          <w:szCs w:val="20"/>
        </w:rPr>
        <w:t xml:space="preserve">                                                                                                                                 </w:t>
      </w:r>
      <w:r>
        <w:rPr>
          <w:rFonts w:ascii="黑体" w:eastAsia="黑体" w:cs="黑体" w:hint="eastAsia"/>
          <w:sz w:val="20"/>
          <w:szCs w:val="20"/>
        </w:rPr>
        <w:t>部门公开表3</w:t>
      </w:r>
    </w:p>
    <w:p>
      <w:pPr>
        <w:jc w:val="center"/>
        <w:rPr>
          <w:rFonts w:cs="Microsoft JhengHei"/>
          <w:b/>
          <w:snapToGrid w:val="0"/>
          <w:color w:val="000000"/>
          <w:sz w:val="36"/>
          <w:szCs w:val="36"/>
        </w:rPr>
      </w:pPr>
    </w:p>
    <w:p>
      <w:pPr>
        <w:jc w:val="center"/>
        <w:rPr>
          <w:rFonts w:cs="Microsoft JhengHei"/>
          <w:b/>
          <w:snapToGrid w:val="0"/>
          <w:color w:val="000000"/>
          <w:sz w:val="36"/>
          <w:szCs w:val="36"/>
        </w:rPr>
      </w:pPr>
      <w:r>
        <w:rPr>
          <w:rFonts w:cs="Microsoft JhengHei" w:hint="eastAsia"/>
          <w:b/>
          <w:snapToGrid w:val="0"/>
          <w:color w:val="000000"/>
          <w:sz w:val="36"/>
          <w:szCs w:val="36"/>
        </w:rPr>
        <w:t>部门支出总表</w:t>
      </w:r>
    </w:p>
    <w:p>
      <w:pPr>
        <w:jc w:val="center"/>
        <w:rPr>
          <w:rFonts w:cs="Microsoft JhengHei"/>
          <w:b/>
          <w:snapToGrid w:val="0"/>
          <w:color w:val="000000"/>
          <w:sz w:val="36"/>
          <w:szCs w:val="36"/>
        </w:rPr>
      </w:pPr>
    </w:p>
    <w:p>
      <w:pPr>
        <w:pStyle w:val="3498"/>
        <w:spacing w:before="49" w:line="180" w:lineRule="auto"/>
        <w:ind w:firstLineChars="350" w:firstLine="686"/>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lang w:val="en-US" w:eastAsia="zh-CN"/>
        </w:rPr>
        <w:t xml:space="preserve">单位：济南国际旅行卫生保健中心（济南海关口岸门诊部）                                                                                  </w:t>
      </w:r>
      <w:r>
        <w:rPr>
          <w:rFonts w:ascii="Times New Roman" w:eastAsia="宋体" w:cs="Microsoft JhengHei" w:hAnsi="Times New Roman" w:hint="eastAsia"/>
          <w:spacing w:val="-2"/>
          <w:sz w:val="20"/>
          <w:szCs w:val="20"/>
        </w:rPr>
        <w:t>单位：万元</w:t>
      </w:r>
    </w:p>
    <w:p>
      <w:pPr>
        <w:pStyle w:val="2308"/>
        <w:spacing w:before="49" w:line="180" w:lineRule="auto"/>
        <w:ind w:firstLineChars="7061" w:firstLine="13840"/>
        <w:rPr>
          <w:rFonts w:ascii="Times New Roman" w:eastAsia="宋体" w:cs="Microsoft JhengHei" w:hAnsi="Times New Roman" w:hint="eastAsia"/>
          <w:spacing w:val="-2"/>
          <w:sz w:val="20"/>
          <w:szCs w:val="20"/>
          <w:lang w:val="en-US" w:eastAsia="zh-CN"/>
        </w:rPr>
      </w:pPr>
      <w:r>
        <w:rPr>
          <w:rFonts w:ascii="Times New Roman" w:eastAsia="宋体" w:cs="Microsoft JhengHei" w:hAnsi="Times New Roman" w:hint="eastAsia"/>
          <w:spacing w:val="-2"/>
          <w:sz w:val="20"/>
          <w:szCs w:val="20"/>
          <w:lang w:val="en-US" w:eastAsia="zh-CN"/>
        </w:rPr>
        <w:t xml:space="preserve"> </w:t>
      </w:r>
    </w:p>
    <w:p>
      <w:pPr>
        <w:pStyle w:val="2308"/>
        <w:spacing w:before="49" w:line="180" w:lineRule="auto"/>
        <w:ind w:firstLineChars="300" w:firstLine="588"/>
        <w:rPr>
          <w:rFonts w:ascii="Times New Roman" w:eastAsia="宋体" w:cs="Microsoft JhengHei" w:hAnsi="Times New Roman"/>
          <w:spacing w:val="-2"/>
          <w:sz w:val="20"/>
          <w:szCs w:val="20"/>
        </w:rPr>
      </w:pPr>
    </w:p>
    <w:tbl>
      <w:tblPr>
        <w:jc w:val="left"/>
        <w:tblInd w:w="880" w:type="dxa"/>
        <w:tblW w:w="1322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462"/>
        <w:gridCol w:w="3465"/>
        <w:gridCol w:w="1575"/>
        <w:gridCol w:w="1680"/>
        <w:gridCol w:w="1155"/>
        <w:gridCol w:w="1365"/>
        <w:gridCol w:w="1155"/>
        <w:gridCol w:w="1365"/>
      </w:tblGrid>
      <w:tr>
        <w:trPr>
          <w:trHeight w:val="494"/>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科目代码</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科目名称</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合计</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基本支出</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项目支出</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上缴上级支出</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事业单位经营支出</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对附属单位补助支出</w:t>
            </w: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201</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一般公共服务支出</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2,950.62</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2,023.07</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827.55</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100.00</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海关事务</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2,950.62</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2,023.07</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827.55</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100.00</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2010902</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一般行政管理事务</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532.52</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532.52</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2010912</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检验检疫</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295.03</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295.03</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2010950</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事业运行</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2,123.07</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2,023.07</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100.00</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208</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社会保障和就业支出</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69.01</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69.01</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行政事业单位养老支出</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69.01</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69.01</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2080505</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机关事业单位基本养老保险缴费支出</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43.21</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43.21</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2080506</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机关事业单位职业年金缴费支出</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25.80</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25.80</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210</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卫生健康支出</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30.00</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30.00</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21011</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行政事业单位医疗</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30.00</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30.00</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2101102</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事业单位医疗</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30.00</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30.00</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221</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住房保障支出</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99.21</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99.21</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22102</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住房改革支出</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99.21</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99.21</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2210201</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住房公积金</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57.90</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57.90</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2210203</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购房补贴</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41.31</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41.31</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229</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其他支出</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137.21</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137.21</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22998</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超长期特别国债安排的其他支出</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137.21</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137.21</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2299899</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其他支出</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137.21</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r>
              <w:rPr>
                <w:rFonts w:ascii="宋体" w:eastAsia="宋体" w:cs="宋体"/>
                <w:sz w:val="16"/>
              </w:rPr>
              <w:t>137.21</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16"/>
              </w:rPr>
            </w:pPr>
          </w:p>
        </w:tc>
      </w:tr>
      <w:tr>
        <w:trPr>
          <w:trHeight w:val="329"/>
        </w:trPr>
        <w:tc>
          <w:tcPr>
            <w:tcW w:w="1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i w:val="0"/>
                <w:sz w:val="16"/>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b/>
                <w:i w:val="0"/>
                <w:sz w:val="16"/>
              </w:rPr>
            </w:pPr>
            <w:r>
              <w:rPr>
                <w:rFonts w:ascii="宋体" w:eastAsia="宋体" w:cs="宋体"/>
                <w:b/>
                <w:i w:val="0"/>
                <w:sz w:val="16"/>
              </w:rPr>
              <w:t>合        计</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r>
              <w:rPr>
                <w:rFonts w:ascii="宋体" w:eastAsia="宋体" w:cs="宋体"/>
                <w:b/>
                <w:i w:val="0"/>
                <w:sz w:val="16"/>
              </w:rPr>
              <w:t>3,286.05</w:t>
            </w: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r>
              <w:rPr>
                <w:rFonts w:ascii="宋体" w:eastAsia="宋体" w:cs="宋体"/>
                <w:b/>
                <w:i w:val="0"/>
                <w:sz w:val="16"/>
              </w:rPr>
              <w:t>2,221.29</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r>
              <w:rPr>
                <w:rFonts w:ascii="宋体" w:eastAsia="宋体" w:cs="宋体"/>
                <w:b/>
                <w:i w:val="0"/>
                <w:sz w:val="16"/>
              </w:rPr>
              <w:t>964.76</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r>
              <w:rPr>
                <w:rFonts w:ascii="宋体" w:eastAsia="宋体" w:cs="宋体"/>
                <w:b/>
                <w:i w:val="0"/>
                <w:sz w:val="16"/>
              </w:rPr>
              <w:t>100.00</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16"/>
              </w:rPr>
            </w:pPr>
          </w:p>
        </w:tc>
      </w:tr>
    </w:tbl>
    <w:p>
      <w:pPr>
        <w:pStyle w:val="2308"/>
        <w:spacing w:before="49" w:line="180" w:lineRule="auto"/>
        <w:ind w:firstLineChars="300" w:firstLine="600"/>
        <w:rPr>
          <w:rFonts w:ascii="Times New Roman" w:eastAsia="宋体" w:cs="Microsoft JhengHei" w:hAnsi="Times New Roman"/>
          <w:sz w:val="20"/>
          <w:szCs w:val="20"/>
        </w:rPr>
      </w:pPr>
    </w:p>
    <w:p>
      <w:pPr>
        <w:pStyle w:val="2308"/>
        <w:spacing w:line="125" w:lineRule="auto"/>
        <w:rPr>
          <w:rFonts w:ascii="Times New Roman" w:eastAsia="宋体" w:hAnsi="Times New Roman"/>
          <w:sz w:val="2"/>
        </w:rPr>
      </w:pPr>
    </w:p>
    <w:p>
      <w:pPr>
        <w:pStyle w:val="2289"/>
        <w:rPr>
          <w:rFonts w:ascii="Times New Roman" w:eastAsia="宋体" w:hAnsi="Times New Roman"/>
        </w:rPr>
        <w:sectPr>
          <w:pgSz w:w="16840" w:h="11907"/>
          <w:pgMar w:top="907" w:right="720" w:bottom="680" w:left="720" w:header="0" w:footer="0" w:gutter="0"/>
          <w:docGrid w:linePitch="285" w:charSpace="0"/>
        </w:sectPr>
      </w:pPr>
    </w:p>
    <w:p>
      <w:pPr>
        <w:jc w:val="right"/>
        <w:rPr>
          <w:rFonts w:ascii="黑体" w:eastAsia="黑体" w:cs="黑体"/>
          <w:snapToGrid w:val="0"/>
          <w:sz w:val="20"/>
          <w:szCs w:val="20"/>
        </w:rPr>
      </w:pPr>
    </w:p>
    <w:p>
      <w:pPr>
        <w:jc w:val="center"/>
        <w:rPr>
          <w:rFonts w:ascii="黑体" w:eastAsia="黑体" w:cs="黑体"/>
          <w:snapToGrid w:val="0"/>
          <w:sz w:val="20"/>
          <w:szCs w:val="20"/>
        </w:rPr>
      </w:pPr>
      <w:r>
        <w:rPr>
          <w:rFonts w:ascii="黑体" w:eastAsia="黑体" w:cs="黑体"/>
          <w:snapToGrid w:val="0"/>
          <w:sz w:val="20"/>
          <w:szCs w:val="20"/>
        </w:rPr>
        <w:t xml:space="preserve">                                                                                                                               </w:t>
      </w: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9"/>
        <w:kinsoku w:val="0"/>
        <w:wordWrap w:val="0"/>
        <w:autoSpaceDE w:val="0"/>
        <w:autoSpaceDN w:val="0"/>
        <w:spacing w:before="49" w:line="180" w:lineRule="auto"/>
        <w:ind w:right="97" w:firstLine="12990"/>
        <w:jc w:val="right"/>
        <w:rPr>
          <w:rFonts w:ascii="Times New Roman" w:eastAsia="宋体" w:cs="Microsoft JhengHei" w:hAnsi="Times New Roman"/>
          <w:spacing w:val="-3"/>
          <w:sz w:val="20"/>
          <w:szCs w:val="20"/>
        </w:rPr>
      </w:pPr>
      <w:r>
        <w:rPr>
          <w:rFonts w:ascii="Times New Roman" w:eastAsia="宋体" w:cs="Microsoft JhengHei" w:hAnsi="Times New Roman" w:hint="eastAsia"/>
          <w:spacing w:val="-3"/>
          <w:sz w:val="20"/>
          <w:szCs w:val="20"/>
        </w:rPr>
        <w:t xml:space="preserve"> </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217"/>
        <w:gridCol w:w="2076"/>
      </w:tblGrid>
      <w:tr>
        <w:trPr>
          <w:trHeight w:val="330"/>
        </w:trPr>
        <w:tc>
          <w:tcPr>
            <w:tcW w:w="12480" w:type="dxa"/>
            <w:tcBorders>
              <w:top w:val="nil"/>
              <w:left w:val="nil"/>
              <w:bottom w:val="nil"/>
              <w:right w:val="nil"/>
            </w:tcBorders>
            <w:shd w:val="clear" w:color="auto" w:fill="auto"/>
            <w:vAlign w:val="center"/>
          </w:tcPr>
          <w:p>
            <w:pPr>
              <w:ind w:firstLineChars="250" w:firstLine="490"/>
              <w:rPr>
                <w:rFonts w:ascii="宋体" w:cs="Arial"/>
                <w:color w:val="000000"/>
                <w:sz w:val="18"/>
                <w:szCs w:val="18"/>
              </w:rPr>
            </w:pPr>
            <w:r>
              <w:rPr>
                <w:rFonts w:ascii="Times New Roman" w:eastAsia="宋体" w:cs="Microsoft JhengHei" w:hAnsi="Times New Roman" w:hint="eastAsia"/>
                <w:spacing w:val="-2"/>
                <w:sz w:val="20"/>
                <w:szCs w:val="20"/>
                <w:lang w:val="en-US" w:eastAsia="zh-CN"/>
              </w:rPr>
              <w:t xml:space="preserve">单位：济南国际旅行卫生保健中心（济南海关口岸门诊部） </w:t>
            </w:r>
          </w:p>
        </w:tc>
        <w:tc>
          <w:tcPr>
            <w:tcW w:w="1960" w:type="dxa"/>
            <w:tcBorders>
              <w:top w:val="nil"/>
              <w:left w:val="nil"/>
              <w:bottom w:val="nil"/>
              <w:right w:val="nil"/>
            </w:tcBorders>
            <w:shd w:val="clear" w:color="auto" w:fill="auto"/>
            <w:noWrap/>
            <w:vAlign w:val="center"/>
          </w:tcPr>
          <w:p>
            <w:pPr>
              <w:ind w:left="0"/>
              <w:rPr>
                <w:rFonts w:ascii="宋体" w:cs="Arial"/>
                <w:color w:val="000000"/>
                <w:sz w:val="18"/>
                <w:szCs w:val="18"/>
              </w:rPr>
            </w:pPr>
            <w:r>
              <w:rPr>
                <w:rFonts w:cs="Arial" w:hint="eastAsia"/>
                <w:color w:val="000000"/>
                <w:sz w:val="18"/>
                <w:szCs w:val="18"/>
              </w:rPr>
              <w:t>单位：万元</w:t>
            </w:r>
          </w:p>
        </w:tc>
      </w:tr>
    </w:tbl>
    <w:p>
      <w:pPr>
        <w:pStyle w:val="2309"/>
        <w:spacing w:line="48" w:lineRule="auto"/>
        <w:rPr>
          <w:rFonts w:ascii="Times New Roman" w:eastAsia="宋体" w:hAnsi="Times New Roman"/>
          <w:sz w:val="2"/>
        </w:rPr>
      </w:pPr>
    </w:p>
    <w:p>
      <w:pPr>
        <w:pStyle w:val="2309"/>
        <w:rPr>
          <w:rFonts w:ascii="Times New Roman" w:eastAsia="宋体" w:hAnsi="Times New Roman"/>
        </w:rPr>
      </w:pPr>
    </w:p>
    <w:tbl>
      <w:tblPr>
        <w:tblpPr w:leftFromText="180" w:rightFromText="180" w:vertAnchor="text" w:horzAnchor="page" w:tblpX="1489" w:tblpY="141"/>
        <w:tblOverlap w:val="never"/>
        <w:tblW w:w="1354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885"/>
        <w:gridCol w:w="3045"/>
        <w:gridCol w:w="3675"/>
        <w:gridCol w:w="2940"/>
      </w:tblGrid>
      <w:tr>
        <w:trPr>
          <w:trHeight w:val="374"/>
        </w:trPr>
        <w:tc>
          <w:tcPr>
            <w:tcW w:w="693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44"/>
              <w:jc w:val="center"/>
              <w:rPr>
                <w:rFonts w:ascii="宋体" w:eastAsia="宋体" w:cs="宋体"/>
                <w:color w:val="000000"/>
                <w:sz w:val="20"/>
              </w:rPr>
            </w:pPr>
            <w:r>
              <w:rPr>
                <w:rFonts w:ascii="宋体" w:eastAsia="宋体" w:cs="宋体"/>
                <w:color w:val="000000"/>
                <w:sz w:val="20"/>
              </w:rPr>
              <w:t>收      入</w:t>
            </w:r>
          </w:p>
        </w:tc>
        <w:tc>
          <w:tcPr>
            <w:tcW w:w="661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43"/>
              <w:jc w:val="center"/>
              <w:rPr>
                <w:rFonts w:ascii="宋体" w:eastAsia="宋体" w:cs="宋体"/>
                <w:color w:val="000000"/>
                <w:sz w:val="20"/>
              </w:rPr>
            </w:pPr>
            <w:r>
              <w:rPr>
                <w:rFonts w:ascii="宋体" w:eastAsia="宋体" w:cs="宋体"/>
                <w:color w:val="000000"/>
                <w:sz w:val="20"/>
              </w:rPr>
              <w:t>支      出</w:t>
            </w: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42"/>
              <w:jc w:val="center"/>
              <w:rPr>
                <w:rFonts w:ascii="宋体" w:eastAsia="宋体" w:cs="宋体"/>
                <w:color w:val="000000"/>
                <w:sz w:val="20"/>
              </w:rPr>
            </w:pPr>
            <w:r>
              <w:rPr>
                <w:rFonts w:ascii="宋体" w:eastAsia="宋体" w:cs="宋体"/>
                <w:color w:val="000000"/>
                <w:sz w:val="20"/>
              </w:rPr>
              <w:t>项    目</w:t>
            </w: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41"/>
              <w:jc w:val="center"/>
              <w:rPr>
                <w:rFonts w:ascii="宋体" w:eastAsia="宋体" w:cs="宋体"/>
                <w:color w:val="000000"/>
                <w:sz w:val="20"/>
              </w:rPr>
            </w:pPr>
            <w:r>
              <w:rPr>
                <w:rFonts w:ascii="宋体" w:eastAsia="宋体" w:cs="宋体"/>
                <w:color w:val="000000"/>
                <w:sz w:val="20"/>
              </w:rPr>
              <w:t>预算数</w:t>
            </w: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40"/>
              <w:jc w:val="center"/>
              <w:rPr>
                <w:rFonts w:ascii="宋体" w:eastAsia="宋体" w:cs="宋体"/>
                <w:color w:val="000000"/>
                <w:sz w:val="20"/>
              </w:rPr>
            </w:pPr>
            <w:r>
              <w:rPr>
                <w:rFonts w:ascii="宋体" w:eastAsia="宋体" w:cs="宋体"/>
                <w:color w:val="000000"/>
                <w:sz w:val="20"/>
              </w:rPr>
              <w:t>项    目</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39"/>
              <w:jc w:val="center"/>
              <w:rPr>
                <w:rFonts w:ascii="宋体" w:eastAsia="宋体" w:cs="宋体"/>
                <w:color w:val="000000"/>
                <w:sz w:val="20"/>
              </w:rPr>
            </w:pPr>
            <w:r>
              <w:rPr>
                <w:rFonts w:ascii="宋体" w:eastAsia="宋体" w:cs="宋体"/>
                <w:color w:val="000000"/>
                <w:sz w:val="20"/>
              </w:rPr>
              <w:t>预算数</w:t>
            </w: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38"/>
              <w:rPr>
                <w:rFonts w:ascii="宋体" w:eastAsia="宋体" w:cs="宋体"/>
                <w:color w:val="000000"/>
                <w:sz w:val="18"/>
              </w:rPr>
            </w:pPr>
            <w:r>
              <w:rPr>
                <w:rFonts w:ascii="宋体" w:eastAsia="宋体" w:cs="宋体"/>
                <w:color w:val="000000"/>
                <w:sz w:val="18"/>
              </w:rPr>
              <w:t>一、本年收入</w:t>
            </w: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37"/>
              <w:jc w:val="right"/>
              <w:rPr>
                <w:rFonts w:ascii="宋体" w:eastAsia="宋体" w:cs="宋体"/>
                <w:color w:val="000000"/>
                <w:sz w:val="18"/>
              </w:rPr>
            </w:pPr>
            <w:r>
              <w:rPr>
                <w:rFonts w:ascii="宋体" w:eastAsia="宋体" w:cs="宋体"/>
                <w:color w:val="000000"/>
                <w:sz w:val="18"/>
              </w:rPr>
              <w:t>526.92</w:t>
            </w: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36"/>
              <w:rPr>
                <w:rFonts w:ascii="宋体" w:eastAsia="宋体" w:cs="宋体"/>
                <w:color w:val="000000"/>
                <w:sz w:val="18"/>
              </w:rPr>
            </w:pPr>
            <w:r>
              <w:rPr>
                <w:rFonts w:ascii="宋体" w:eastAsia="宋体" w:cs="宋体"/>
                <w:color w:val="000000"/>
                <w:sz w:val="18"/>
              </w:rPr>
              <w:t>一、本年支出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35"/>
              <w:jc w:val="right"/>
              <w:rPr>
                <w:rFonts w:ascii="宋体" w:eastAsia="宋体" w:cs="宋体"/>
                <w:color w:val="000000"/>
                <w:sz w:val="18"/>
              </w:rPr>
            </w:pPr>
            <w:r>
              <w:rPr>
                <w:rFonts w:ascii="宋体" w:eastAsia="宋体" w:cs="宋体"/>
                <w:color w:val="000000"/>
                <w:sz w:val="18"/>
              </w:rPr>
              <w:t>1,196.65</w:t>
            </w: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34"/>
              <w:rPr>
                <w:rFonts w:ascii="宋体" w:eastAsia="宋体" w:cs="宋体"/>
                <w:color w:val="000000"/>
                <w:sz w:val="18"/>
              </w:rPr>
            </w:pPr>
            <w:r>
              <w:rPr>
                <w:rFonts w:ascii="宋体" w:eastAsia="宋体" w:cs="宋体"/>
                <w:color w:val="000000"/>
                <w:sz w:val="18"/>
              </w:rPr>
              <w:t>（一）一般公共预算拨款</w:t>
            </w: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33"/>
              <w:jc w:val="right"/>
              <w:rPr>
                <w:rFonts w:ascii="宋体" w:eastAsia="宋体" w:cs="宋体"/>
                <w:color w:val="000000"/>
                <w:sz w:val="18"/>
              </w:rPr>
            </w:pPr>
            <w:r>
              <w:rPr>
                <w:rFonts w:ascii="宋体" w:eastAsia="宋体" w:cs="宋体"/>
                <w:color w:val="000000"/>
                <w:sz w:val="18"/>
              </w:rPr>
              <w:t>526.92</w:t>
            </w: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32"/>
              <w:rPr>
                <w:rFonts w:ascii="宋体" w:eastAsia="宋体" w:cs="宋体"/>
                <w:color w:val="000000"/>
                <w:sz w:val="18"/>
              </w:rPr>
            </w:pPr>
            <w:r>
              <w:rPr>
                <w:rFonts w:ascii="宋体" w:eastAsia="宋体" w:cs="宋体"/>
                <w:color w:val="000000"/>
                <w:sz w:val="18"/>
              </w:rPr>
              <w:t>（一）一般公共服务支出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31"/>
              <w:jc w:val="right"/>
              <w:rPr>
                <w:rFonts w:ascii="宋体" w:eastAsia="宋体" w:cs="宋体"/>
                <w:color w:val="000000"/>
                <w:sz w:val="18"/>
              </w:rPr>
            </w:pPr>
            <w:r>
              <w:rPr>
                <w:rFonts w:ascii="宋体" w:eastAsia="宋体" w:cs="宋体"/>
                <w:color w:val="000000"/>
                <w:sz w:val="18"/>
              </w:rPr>
              <w:t>965.22</w:t>
            </w: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30"/>
              <w:rPr>
                <w:rFonts w:ascii="宋体" w:eastAsia="宋体" w:cs="宋体"/>
                <w:color w:val="000000"/>
                <w:sz w:val="18"/>
              </w:rPr>
            </w:pPr>
            <w:r>
              <w:rPr>
                <w:rFonts w:ascii="宋体" w:eastAsia="宋体" w:cs="宋体"/>
                <w:color w:val="000000"/>
                <w:sz w:val="18"/>
              </w:rPr>
              <w:t>（二）政府性基金预算拨款</w:t>
            </w: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29"/>
              <w:jc w:val="right"/>
              <w:rPr>
                <w:rFonts w:ascii="宋体" w:eastAsia="宋体" w:cs="宋体"/>
                <w:color w:val="000000"/>
                <w:sz w:val="18"/>
              </w:rPr>
            </w:pP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28"/>
              <w:rPr>
                <w:rFonts w:ascii="宋体" w:eastAsia="宋体" w:cs="宋体"/>
                <w:color w:val="000000"/>
                <w:sz w:val="18"/>
              </w:rPr>
            </w:pPr>
            <w:r>
              <w:rPr>
                <w:rFonts w:ascii="宋体" w:eastAsia="宋体" w:cs="宋体"/>
                <w:color w:val="000000"/>
                <w:sz w:val="18"/>
              </w:rPr>
              <w:t>（二）社会保障和就业支出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27"/>
              <w:jc w:val="right"/>
              <w:rPr>
                <w:rFonts w:ascii="宋体" w:eastAsia="宋体" w:cs="宋体"/>
                <w:color w:val="000000"/>
                <w:sz w:val="18"/>
              </w:rPr>
            </w:pPr>
            <w:r>
              <w:rPr>
                <w:rFonts w:ascii="宋体" w:eastAsia="宋体" w:cs="宋体"/>
                <w:color w:val="000000"/>
                <w:sz w:val="18"/>
              </w:rPr>
              <w:t>39.01</w:t>
            </w: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26"/>
              <w:rPr>
                <w:rFonts w:ascii="宋体" w:eastAsia="宋体" w:cs="宋体"/>
                <w:color w:val="000000"/>
                <w:sz w:val="18"/>
              </w:rPr>
            </w:pPr>
            <w:r>
              <w:rPr>
                <w:rFonts w:ascii="宋体" w:eastAsia="宋体" w:cs="宋体"/>
                <w:color w:val="000000"/>
                <w:sz w:val="18"/>
              </w:rPr>
              <w:t>（三）国有资本经营预算拨款</w:t>
            </w: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25"/>
              <w:jc w:val="right"/>
              <w:rPr>
                <w:rFonts w:ascii="宋体" w:eastAsia="宋体" w:cs="宋体"/>
                <w:color w:val="000000"/>
                <w:sz w:val="18"/>
              </w:rPr>
            </w:pP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24"/>
              <w:rPr>
                <w:rFonts w:ascii="宋体" w:eastAsia="宋体" w:cs="宋体"/>
                <w:color w:val="000000"/>
                <w:sz w:val="18"/>
              </w:rPr>
            </w:pPr>
            <w:r>
              <w:rPr>
                <w:rFonts w:ascii="宋体" w:eastAsia="宋体" w:cs="宋体"/>
                <w:color w:val="000000"/>
                <w:sz w:val="18"/>
              </w:rPr>
              <w:t>（三）住房保障支出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23"/>
              <w:jc w:val="right"/>
              <w:rPr>
                <w:rFonts w:ascii="宋体" w:eastAsia="宋体" w:cs="宋体"/>
                <w:color w:val="000000"/>
                <w:sz w:val="18"/>
              </w:rPr>
            </w:pPr>
            <w:r>
              <w:rPr>
                <w:rFonts w:ascii="宋体" w:eastAsia="宋体" w:cs="宋体"/>
                <w:color w:val="000000"/>
                <w:sz w:val="18"/>
              </w:rPr>
              <w:t>55.21</w:t>
            </w: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22"/>
              <w:rPr>
                <w:rFonts w:ascii="宋体" w:eastAsia="宋体"/>
                <w:color w:val="000000"/>
                <w:sz w:val="18"/>
              </w:rPr>
            </w:pP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21"/>
              <w:jc w:val="right"/>
              <w:rPr>
                <w:rFonts w:ascii="宋体" w:eastAsia="宋体" w:cs="宋体"/>
                <w:color w:val="000000"/>
                <w:sz w:val="18"/>
              </w:rPr>
            </w:pP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20"/>
              <w:rPr>
                <w:rFonts w:ascii="宋体" w:eastAsia="宋体" w:cs="宋体"/>
                <w:color w:val="000000"/>
                <w:sz w:val="18"/>
              </w:rPr>
            </w:pPr>
            <w:r>
              <w:rPr>
                <w:rFonts w:ascii="宋体" w:eastAsia="宋体" w:cs="宋体"/>
                <w:color w:val="000000"/>
                <w:sz w:val="18"/>
              </w:rPr>
              <w:t>（四）其他支出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19"/>
              <w:jc w:val="right"/>
              <w:rPr>
                <w:rFonts w:ascii="宋体" w:eastAsia="宋体" w:cs="宋体"/>
                <w:color w:val="000000"/>
                <w:sz w:val="18"/>
              </w:rPr>
            </w:pPr>
            <w:r>
              <w:rPr>
                <w:rFonts w:ascii="宋体" w:eastAsia="宋体" w:cs="宋体"/>
                <w:color w:val="000000"/>
                <w:sz w:val="18"/>
              </w:rPr>
              <w:t>137.21</w:t>
            </w: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18"/>
              <w:rPr>
                <w:rFonts w:ascii="宋体" w:eastAsia="宋体" w:cs="宋体"/>
                <w:color w:val="000000"/>
                <w:sz w:val="18"/>
              </w:rPr>
            </w:pPr>
            <w:r>
              <w:rPr>
                <w:rFonts w:ascii="宋体" w:eastAsia="宋体" w:cs="宋体"/>
                <w:color w:val="000000"/>
                <w:sz w:val="18"/>
              </w:rPr>
              <w:t>二、上年结转</w:t>
            </w: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17"/>
              <w:jc w:val="right"/>
              <w:rPr>
                <w:rFonts w:ascii="宋体" w:eastAsia="宋体" w:cs="宋体"/>
                <w:color w:val="000000"/>
                <w:sz w:val="18"/>
              </w:rPr>
            </w:pPr>
            <w:r>
              <w:rPr>
                <w:rFonts w:ascii="宋体" w:eastAsia="宋体" w:cs="宋体"/>
                <w:color w:val="000000"/>
                <w:sz w:val="18"/>
              </w:rPr>
              <w:t>669.73</w:t>
            </w: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16"/>
              <w:rPr>
                <w:rFonts w:ascii="宋体" w:eastAsia="宋体" w:cs="宋体"/>
                <w:color w:val="000000"/>
                <w:sz w:val="18"/>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15"/>
              <w:jc w:val="right"/>
              <w:rPr>
                <w:rFonts w:ascii="宋体" w:eastAsia="宋体" w:cs="宋体"/>
                <w:color w:val="000000"/>
                <w:sz w:val="18"/>
              </w:rPr>
            </w:pP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14"/>
              <w:rPr>
                <w:rFonts w:ascii="宋体" w:eastAsia="宋体" w:cs="宋体"/>
                <w:color w:val="000000"/>
                <w:sz w:val="18"/>
              </w:rPr>
            </w:pPr>
            <w:r>
              <w:rPr>
                <w:rFonts w:ascii="宋体" w:eastAsia="宋体" w:cs="宋体"/>
                <w:color w:val="000000"/>
                <w:sz w:val="18"/>
              </w:rPr>
              <w:t>（一）一般公共预算拨款</w:t>
            </w: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13"/>
              <w:jc w:val="right"/>
              <w:rPr>
                <w:rFonts w:ascii="宋体" w:eastAsia="宋体" w:cs="宋体"/>
                <w:color w:val="000000"/>
                <w:sz w:val="18"/>
              </w:rPr>
            </w:pPr>
            <w:r>
              <w:rPr>
                <w:rFonts w:ascii="宋体" w:eastAsia="宋体" w:cs="宋体"/>
                <w:color w:val="000000"/>
                <w:sz w:val="18"/>
              </w:rPr>
              <w:t>532.52</w:t>
            </w: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12"/>
              <w:rPr>
                <w:rFonts w:ascii="宋体" w:eastAsia="宋体" w:cs="宋体"/>
                <w:color w:val="000000"/>
                <w:sz w:val="18"/>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11"/>
              <w:jc w:val="right"/>
              <w:rPr>
                <w:rFonts w:ascii="宋体" w:eastAsia="宋体" w:cs="宋体"/>
                <w:color w:val="000000"/>
                <w:sz w:val="18"/>
              </w:rPr>
            </w:pP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10"/>
              <w:rPr>
                <w:rFonts w:ascii="宋体" w:eastAsia="宋体" w:cs="宋体"/>
                <w:color w:val="000000"/>
                <w:sz w:val="18"/>
              </w:rPr>
            </w:pPr>
            <w:r>
              <w:rPr>
                <w:rFonts w:ascii="宋体" w:eastAsia="宋体" w:cs="宋体"/>
                <w:color w:val="000000"/>
                <w:sz w:val="18"/>
              </w:rPr>
              <w:t>（二）政府性基金预算拨款</w:t>
            </w: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09"/>
              <w:jc w:val="right"/>
              <w:rPr>
                <w:rFonts w:ascii="宋体" w:eastAsia="宋体" w:cs="宋体"/>
                <w:color w:val="000000"/>
                <w:sz w:val="18"/>
              </w:rPr>
            </w:pPr>
            <w:r>
              <w:rPr>
                <w:rFonts w:ascii="宋体" w:eastAsia="宋体" w:cs="宋体"/>
                <w:color w:val="000000"/>
                <w:sz w:val="18"/>
              </w:rPr>
              <w:t>137.21</w:t>
            </w: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08"/>
              <w:rPr>
                <w:rFonts w:ascii="宋体" w:eastAsia="宋体" w:cs="宋体"/>
                <w:color w:val="000000"/>
                <w:sz w:val="18"/>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07"/>
              <w:jc w:val="right"/>
              <w:rPr>
                <w:rFonts w:ascii="宋体" w:eastAsia="宋体" w:cs="宋体"/>
                <w:color w:val="000000"/>
                <w:sz w:val="18"/>
              </w:rPr>
            </w:pP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06"/>
              <w:rPr>
                <w:rFonts w:ascii="宋体" w:eastAsia="宋体" w:cs="宋体"/>
                <w:color w:val="000000"/>
                <w:sz w:val="18"/>
              </w:rPr>
            </w:pPr>
            <w:r>
              <w:rPr>
                <w:rFonts w:ascii="宋体" w:eastAsia="宋体" w:cs="宋体"/>
                <w:color w:val="000000"/>
                <w:sz w:val="18"/>
              </w:rPr>
              <w:t>（三）国有资本经营预算拨款</w:t>
            </w: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05"/>
              <w:jc w:val="right"/>
              <w:rPr>
                <w:rFonts w:ascii="宋体" w:eastAsia="宋体" w:cs="宋体"/>
                <w:color w:val="000000"/>
                <w:sz w:val="18"/>
              </w:rPr>
            </w:pP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04"/>
              <w:rPr>
                <w:rFonts w:ascii="宋体" w:eastAsia="宋体" w:cs="宋体"/>
                <w:color w:val="000000"/>
                <w:sz w:val="18"/>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03"/>
              <w:jc w:val="right"/>
              <w:rPr>
                <w:rFonts w:ascii="宋体" w:eastAsia="宋体" w:cs="宋体"/>
                <w:color w:val="000000"/>
                <w:sz w:val="18"/>
              </w:rPr>
            </w:pP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02"/>
              <w:rPr>
                <w:rFonts w:ascii="宋体" w:eastAsia="宋体"/>
                <w:sz w:val="20"/>
              </w:rPr>
            </w:pP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01"/>
              <w:rPr>
                <w:rFonts w:ascii="宋体" w:eastAsia="宋体"/>
                <w:sz w:val="20"/>
              </w:rPr>
            </w:pP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00"/>
              <w:rPr>
                <w:rFonts w:ascii="宋体" w:eastAsia="宋体"/>
                <w:sz w:val="20"/>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99"/>
              <w:rPr>
                <w:rFonts w:ascii="宋体" w:eastAsia="宋体"/>
                <w:sz w:val="20"/>
              </w:rPr>
            </w:pP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98"/>
              <w:rPr>
                <w:rFonts w:ascii="宋体" w:eastAsia="宋体"/>
                <w:sz w:val="20"/>
              </w:rPr>
            </w:pP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97"/>
              <w:rPr>
                <w:rFonts w:ascii="宋体" w:eastAsia="宋体"/>
                <w:sz w:val="20"/>
              </w:rPr>
            </w:pP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96"/>
              <w:rPr>
                <w:rFonts w:ascii="宋体" w:eastAsia="宋体"/>
                <w:sz w:val="20"/>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95"/>
              <w:rPr>
                <w:rFonts w:ascii="宋体" w:eastAsia="宋体"/>
                <w:sz w:val="20"/>
              </w:rPr>
            </w:pP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94"/>
              <w:rPr>
                <w:rFonts w:ascii="宋体" w:eastAsia="宋体"/>
                <w:sz w:val="20"/>
              </w:rPr>
            </w:pP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93"/>
              <w:rPr>
                <w:rFonts w:ascii="宋体" w:eastAsia="宋体"/>
                <w:sz w:val="20"/>
              </w:rPr>
            </w:pP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92"/>
              <w:rPr>
                <w:rFonts w:ascii="宋体" w:eastAsia="宋体"/>
                <w:sz w:val="20"/>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91"/>
              <w:rPr>
                <w:rFonts w:ascii="宋体" w:eastAsia="宋体"/>
                <w:sz w:val="20"/>
              </w:rPr>
            </w:pPr>
          </w:p>
        </w:tc>
      </w:tr>
      <w:tr>
        <w:trPr>
          <w:trHeight w:val="374"/>
        </w:trPr>
        <w:tc>
          <w:tcPr>
            <w:tcW w:w="38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90"/>
              <w:jc w:val="center"/>
              <w:rPr>
                <w:rFonts w:ascii="宋体" w:eastAsia="宋体" w:cs="宋体"/>
                <w:color w:val="000000"/>
                <w:sz w:val="20"/>
              </w:rPr>
            </w:pPr>
            <w:r>
              <w:rPr>
                <w:rFonts w:ascii="宋体" w:eastAsia="宋体" w:cs="宋体"/>
                <w:color w:val="000000"/>
                <w:sz w:val="20"/>
              </w:rPr>
              <w:t xml:space="preserve">     收    入    总    计</w:t>
            </w:r>
          </w:p>
        </w:tc>
        <w:tc>
          <w:tcPr>
            <w:tcW w:w="30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89"/>
              <w:jc w:val="right"/>
              <w:rPr>
                <w:rFonts w:ascii="宋体" w:eastAsia="宋体" w:cs="宋体"/>
                <w:sz w:val="20"/>
              </w:rPr>
            </w:pPr>
            <w:r>
              <w:rPr>
                <w:rFonts w:ascii="宋体" w:eastAsia="宋体" w:cs="宋体"/>
                <w:sz w:val="20"/>
              </w:rPr>
              <w:t>1,196.65</w:t>
            </w:r>
          </w:p>
        </w:tc>
        <w:tc>
          <w:tcPr>
            <w:tcW w:w="3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88"/>
              <w:jc w:val="center"/>
              <w:rPr>
                <w:rFonts w:ascii="宋体" w:eastAsia="宋体" w:cs="宋体"/>
                <w:sz w:val="20"/>
              </w:rPr>
            </w:pPr>
            <w:r>
              <w:rPr>
                <w:rFonts w:ascii="宋体" w:eastAsia="宋体" w:cs="宋体"/>
                <w:sz w:val="20"/>
              </w:rPr>
              <w:t xml:space="preserve">     支    出    总    计</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87"/>
              <w:jc w:val="right"/>
              <w:rPr>
                <w:rFonts w:ascii="宋体" w:eastAsia="宋体" w:cs="宋体"/>
                <w:sz w:val="20"/>
              </w:rPr>
            </w:pPr>
            <w:r>
              <w:rPr>
                <w:rFonts w:ascii="宋体" w:eastAsia="宋体" w:cs="宋体"/>
                <w:sz w:val="20"/>
              </w:rPr>
              <w:t>1,196.65</w:t>
            </w:r>
          </w:p>
        </w:tc>
      </w:tr>
    </w:tbl>
    <w:p>
      <w:pPr>
        <w:pStyle w:val="2309"/>
        <w:rPr>
          <w:rFonts w:ascii="Times New Roman" w:eastAsia="宋体" w:hAnsi="Times New Roman"/>
        </w:rPr>
      </w:pPr>
      <w:r>
        <w:rPr>
          <w:rFonts w:ascii="Times New Roman" w:eastAsia="宋体" w:hAnsi="Times New Roman"/>
        </w:rPr>
        <w:t xml:space="preserve">    </w:t>
      </w:r>
    </w:p>
    <w:p>
      <w:pPr>
        <w:pStyle w:val="2309"/>
        <w:rPr>
          <w:rFonts w:ascii="Times New Roman" w:eastAsia="宋体" w:hAnsi="Times New Roman"/>
        </w:rPr>
      </w:pPr>
    </w:p>
    <w:p>
      <w:pPr>
        <w:pStyle w:val="2309"/>
        <w:rPr>
          <w:rFonts w:ascii="Times New Roman" w:eastAsia="宋体" w:hAnsi="Times New Roman"/>
        </w:rPr>
      </w:pPr>
    </w:p>
    <w:p>
      <w:pPr>
        <w:pStyle w:val="2309"/>
        <w:rPr>
          <w:rFonts w:ascii="Times New Roman" w:eastAsia="宋体" w:hAnsi="Times New Roman"/>
        </w:rPr>
      </w:pPr>
    </w:p>
    <w:p>
      <w:pPr>
        <w:pStyle w:val="2309"/>
        <w:rPr>
          <w:rFonts w:ascii="Times New Roman" w:eastAsia="宋体" w:hAnsi="Times New Roman"/>
        </w:rPr>
      </w:pPr>
    </w:p>
    <w:p>
      <w:pPr>
        <w:pStyle w:val="2309"/>
        <w:rPr>
          <w:rFonts w:ascii="Times New Roman" w:eastAsia="宋体" w:hAnsi="Times New Roman"/>
        </w:rPr>
      </w:pPr>
    </w:p>
    <w:p>
      <w:pPr>
        <w:pStyle w:val="2309"/>
        <w:rPr>
          <w:rFonts w:ascii="Times New Roman" w:eastAsia="宋体" w:hAnsi="Times New Roman"/>
        </w:rPr>
      </w:pPr>
    </w:p>
    <w:p>
      <w:pPr>
        <w:pStyle w:val="2309"/>
        <w:rPr>
          <w:rFonts w:ascii="Times New Roman" w:eastAsia="宋体" w:hAnsi="Times New Roman"/>
        </w:rPr>
      </w:pPr>
    </w:p>
    <w:p>
      <w:pPr>
        <w:jc w:val="right"/>
        <w:rPr>
          <w:rFonts w:ascii="黑体" w:eastAsia="黑体" w:cs="黑体"/>
          <w:snapToGrid w:val="0"/>
          <w:sz w:val="20"/>
          <w:szCs w:val="20"/>
        </w:rPr>
      </w:pPr>
    </w:p>
    <w:p>
      <w:pPr>
        <w:jc w:val="right"/>
        <w:rPr>
          <w:rFonts w:ascii="黑体" w:eastAsia="黑体" w:cs="黑体"/>
          <w:snapToGrid w:val="0"/>
          <w:sz w:val="20"/>
          <w:szCs w:val="20"/>
        </w:rPr>
      </w:pPr>
    </w:p>
    <w:p>
      <w:pPr>
        <w:jc w:val="right"/>
        <w:rPr>
          <w:rFonts w:ascii="黑体" w:eastAsia="黑体" w:cs="黑体"/>
          <w:snapToGrid w:val="0"/>
          <w:sz w:val="20"/>
          <w:szCs w:val="20"/>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r>
        <w:rPr>
          <w:rFonts w:cs="Microsoft JhengHei"/>
          <w:b/>
          <w:snapToGrid w:val="0"/>
          <w:color w:val="000000"/>
          <w:sz w:val="36"/>
          <w:szCs w:val="36"/>
        </w:rPr>
        <w:t xml:space="preserve">                                                                           </w:t>
      </w:r>
    </w:p>
    <w:p>
      <w:pPr>
        <w:jc w:val="center"/>
        <w:rPr>
          <w:rFonts w:ascii="黑体" w:eastAsia="黑体" w:cs="黑体"/>
          <w:snapToGrid w:val="0"/>
          <w:sz w:val="20"/>
          <w:szCs w:val="20"/>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jc w:val="center"/>
        <w:rPr>
          <w:rFonts w:cs="Microsoft JhengHei"/>
          <w:b/>
          <w:snapToGrid w:val="0"/>
          <w:color w:val="000000"/>
          <w:sz w:val="36"/>
          <w:szCs w:val="36"/>
        </w:rPr>
      </w:pPr>
    </w:p>
    <w:p>
      <w:pPr>
        <w:rPr>
          <w:rFonts w:cs="Microsoft JhengHei"/>
          <w:b/>
          <w:snapToGrid w:val="0"/>
          <w:color w:val="000000"/>
          <w:sz w:val="36"/>
          <w:szCs w:val="36"/>
        </w:rPr>
      </w:pPr>
    </w:p>
    <w:p>
      <w:pPr>
        <w:rPr>
          <w:rFonts w:cs="Microsoft JhengHei"/>
          <w:b/>
          <w:snapToGrid w:val="0"/>
          <w:color w:val="000000"/>
          <w:sz w:val="36"/>
          <w:szCs w:val="36"/>
        </w:rPr>
      </w:pPr>
    </w:p>
    <w:p>
      <w:pPr>
        <w:jc w:val="center"/>
        <w:rPr>
          <w:rFonts w:cs="Microsoft JhengHei"/>
          <w:b/>
          <w:snapToGrid w:val="0"/>
          <w:color w:val="000000"/>
          <w:sz w:val="36"/>
          <w:szCs w:val="36"/>
        </w:rPr>
      </w:pPr>
      <w:r>
        <w:rPr>
          <w:rFonts w:cs="Microsoft JhengHei"/>
          <w:b/>
          <w:snapToGrid w:val="0"/>
          <w:color w:val="000000"/>
          <w:sz w:val="36"/>
          <w:szCs w:val="36"/>
        </w:rPr>
        <w:t xml:space="preserve">                                                                       </w:t>
      </w:r>
      <w:r>
        <w:rPr>
          <w:rFonts w:ascii="黑体" w:eastAsia="黑体" w:cs="黑体" w:hint="eastAsia"/>
          <w:snapToGrid w:val="0"/>
          <w:sz w:val="20"/>
          <w:szCs w:val="20"/>
        </w:rPr>
        <w:t>部门公开表 5</w:t>
      </w:r>
    </w:p>
    <w:p>
      <w:pPr>
        <w:rPr>
          <w:rFonts w:cs="Microsoft JhengHei"/>
          <w:b/>
          <w:snapToGrid w:val="0"/>
          <w:color w:val="000000"/>
          <w:sz w:val="36"/>
          <w:szCs w:val="36"/>
        </w:rPr>
      </w:pPr>
      <w:r>
        <w:rPr>
          <w:rFonts w:cs="Microsoft JhengHei"/>
          <w:b/>
          <w:snapToGrid w:val="0"/>
          <w:color w:val="000000"/>
          <w:sz w:val="36"/>
          <w:szCs w:val="36"/>
        </w:rPr>
        <w:t xml:space="preserve">                                            </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08"/>
        <w:spacing w:before="49" w:line="180" w:lineRule="auto"/>
        <w:ind w:firstLineChars="350" w:firstLine="686"/>
        <w:rPr>
          <w:rFonts w:ascii="Times New Roman" w:eastAsia="宋体" w:cs="Microsoft JhengHei" w:hAnsi="Times New Roman"/>
          <w:spacing w:val="-2"/>
          <w:sz w:val="20"/>
          <w:szCs w:val="20"/>
        </w:rPr>
      </w:pPr>
      <w:r>
        <w:rPr>
          <w:rFonts w:ascii="Times New Roman" w:eastAsia="宋体" w:cs="Microsoft JhengHei" w:hAnsi="Times New Roman" w:hint="eastAsia"/>
          <w:spacing w:val="-2"/>
          <w:sz w:val="20"/>
          <w:szCs w:val="20"/>
          <w:lang w:val="en-US" w:eastAsia="zh-CN"/>
        </w:rPr>
        <w:t xml:space="preserve">单位：济南国际旅行卫生保健中心（济南海关口岸门诊部）                                                                     </w:t>
      </w:r>
      <w:r>
        <w:rPr>
          <w:rFonts w:ascii="Times New Roman" w:eastAsia="宋体" w:cs="Microsoft JhengHei" w:hAnsi="Times New Roman"/>
          <w:spacing w:val="-2"/>
          <w:sz w:val="20"/>
          <w:szCs w:val="20"/>
          <w:lang w:val="en-US" w:eastAsia="zh-CN"/>
        </w:rPr>
        <w:t xml:space="preserve">   </w:t>
      </w:r>
      <w:r>
        <w:rPr>
          <w:rFonts w:ascii="Times New Roman" w:eastAsia="宋体" w:cs="Microsoft JhengHei" w:hAnsi="Times New Roman" w:hint="eastAsia"/>
          <w:spacing w:val="-2"/>
          <w:sz w:val="20"/>
          <w:szCs w:val="20"/>
          <w:lang w:val="en-US" w:eastAsia="zh-CN"/>
        </w:rPr>
        <w:t xml:space="preserve"> </w:t>
      </w:r>
      <w:r>
        <w:rPr>
          <w:rFonts w:ascii="Times New Roman" w:eastAsia="宋体" w:cs="Microsoft JhengHei" w:hAnsi="Times New Roman"/>
          <w:spacing w:val="-2"/>
          <w:sz w:val="20"/>
          <w:szCs w:val="20"/>
          <w:lang w:val="en-US" w:eastAsia="zh-CN"/>
        </w:rPr>
        <w:t xml:space="preserve">   </w:t>
      </w:r>
      <w:r>
        <w:rPr>
          <w:rFonts w:ascii="Times New Roman" w:eastAsia="宋体" w:cs="Microsoft JhengHei" w:hAnsi="Times New Roman" w:hint="eastAsia"/>
          <w:spacing w:val="-2"/>
          <w:sz w:val="20"/>
          <w:szCs w:val="20"/>
        </w:rPr>
        <w:t>单位：万元</w:t>
      </w:r>
    </w:p>
    <w:p>
      <w:pPr>
        <w:pStyle w:val="2308"/>
        <w:spacing w:before="49" w:line="180" w:lineRule="auto"/>
        <w:ind w:firstLineChars="300" w:firstLine="600"/>
        <w:rPr>
          <w:rFonts w:ascii="Times New Roman" w:eastAsia="宋体" w:cs="Microsoft JhengHei" w:hAnsi="Times New Roman"/>
          <w:sz w:val="20"/>
          <w:szCs w:val="20"/>
        </w:rPr>
      </w:pPr>
    </w:p>
    <w:p>
      <w:pPr>
        <w:pStyle w:val="2320"/>
        <w:spacing w:line="19" w:lineRule="auto"/>
        <w:rPr>
          <w:rFonts w:ascii="Times New Roman" w:eastAsia="宋体" w:hAnsi="Times New Roman"/>
          <w:sz w:val="2"/>
        </w:rPr>
      </w:pPr>
    </w:p>
    <w:tbl>
      <w:tblPr>
        <w:jc w:val="left"/>
        <w:tblInd w:w="822" w:type="dxa"/>
        <w:tblW w:w="1357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846"/>
        <w:gridCol w:w="4174"/>
        <w:gridCol w:w="1667"/>
        <w:gridCol w:w="1652"/>
        <w:gridCol w:w="1516"/>
        <w:gridCol w:w="1336"/>
        <w:gridCol w:w="1381"/>
      </w:tblGrid>
      <w:tr>
        <w:trPr>
          <w:trHeight w:val="479"/>
        </w:trPr>
        <w:tc>
          <w:tcPr>
            <w:tcW w:w="1846"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科目代码</w:t>
            </w:r>
          </w:p>
        </w:tc>
        <w:tc>
          <w:tcPr>
            <w:tcW w:w="417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科目名称</w:t>
            </w:r>
          </w:p>
        </w:tc>
        <w:tc>
          <w:tcPr>
            <w:tcW w:w="7545"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本年一般公共预算支出</w:t>
            </w:r>
          </w:p>
        </w:tc>
      </w:tr>
      <w:tr>
        <w:trPr>
          <w:trHeight w:val="419"/>
        </w:trPr>
        <w:tc>
          <w:tcPr>
            <w:tcW w:w="1846"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417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667"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合计</w:t>
            </w:r>
          </w:p>
        </w:tc>
        <w:tc>
          <w:tcPr>
            <w:tcW w:w="450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基本支出</w:t>
            </w:r>
          </w:p>
        </w:tc>
        <w:tc>
          <w:tcPr>
            <w:tcW w:w="1381"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项目支出</w:t>
            </w:r>
          </w:p>
        </w:tc>
      </w:tr>
      <w:tr>
        <w:trPr>
          <w:trHeight w:val="479"/>
        </w:trPr>
        <w:tc>
          <w:tcPr>
            <w:tcW w:w="1846"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417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667"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小计</w:t>
            </w: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人员经费</w:t>
            </w: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公用经费</w:t>
            </w:r>
          </w:p>
        </w:tc>
        <w:tc>
          <w:tcPr>
            <w:tcW w:w="1381"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74"/>
        </w:trPr>
        <w:tc>
          <w:tcPr>
            <w:tcW w:w="18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201</w:t>
            </w:r>
          </w:p>
        </w:tc>
        <w:tc>
          <w:tcPr>
            <w:tcW w:w="41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一般公共服务支出</w:t>
            </w:r>
          </w:p>
        </w:tc>
        <w:tc>
          <w:tcPr>
            <w:tcW w:w="16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432.70</w:t>
            </w: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137.67</w:t>
            </w: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98.12</w:t>
            </w: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39.55</w:t>
            </w:r>
          </w:p>
        </w:tc>
        <w:tc>
          <w:tcPr>
            <w:tcW w:w="13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295.03</w:t>
            </w:r>
          </w:p>
        </w:tc>
      </w:tr>
      <w:tr>
        <w:trPr>
          <w:trHeight w:val="374"/>
        </w:trPr>
        <w:tc>
          <w:tcPr>
            <w:tcW w:w="18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20109</w:t>
            </w:r>
          </w:p>
        </w:tc>
        <w:tc>
          <w:tcPr>
            <w:tcW w:w="41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海关事务</w:t>
            </w:r>
          </w:p>
        </w:tc>
        <w:tc>
          <w:tcPr>
            <w:tcW w:w="16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432.70</w:t>
            </w: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137.67</w:t>
            </w: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98.12</w:t>
            </w: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39.55</w:t>
            </w:r>
          </w:p>
        </w:tc>
        <w:tc>
          <w:tcPr>
            <w:tcW w:w="13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295.03</w:t>
            </w:r>
          </w:p>
        </w:tc>
      </w:tr>
      <w:tr>
        <w:trPr>
          <w:trHeight w:val="374"/>
        </w:trPr>
        <w:tc>
          <w:tcPr>
            <w:tcW w:w="18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2010912</w:t>
            </w:r>
          </w:p>
        </w:tc>
        <w:tc>
          <w:tcPr>
            <w:tcW w:w="41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检验检疫</w:t>
            </w:r>
          </w:p>
        </w:tc>
        <w:tc>
          <w:tcPr>
            <w:tcW w:w="16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295.03</w:t>
            </w: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3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295.03</w:t>
            </w:r>
          </w:p>
        </w:tc>
      </w:tr>
      <w:tr>
        <w:trPr>
          <w:trHeight w:val="374"/>
        </w:trPr>
        <w:tc>
          <w:tcPr>
            <w:tcW w:w="18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2010950</w:t>
            </w:r>
          </w:p>
        </w:tc>
        <w:tc>
          <w:tcPr>
            <w:tcW w:w="41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事业运行</w:t>
            </w:r>
          </w:p>
        </w:tc>
        <w:tc>
          <w:tcPr>
            <w:tcW w:w="16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137.67</w:t>
            </w: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137.67</w:t>
            </w: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98.12</w:t>
            </w: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39.55</w:t>
            </w:r>
          </w:p>
        </w:tc>
        <w:tc>
          <w:tcPr>
            <w:tcW w:w="13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18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208</w:t>
            </w:r>
          </w:p>
        </w:tc>
        <w:tc>
          <w:tcPr>
            <w:tcW w:w="41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社会保障和就业支出</w:t>
            </w:r>
          </w:p>
        </w:tc>
        <w:tc>
          <w:tcPr>
            <w:tcW w:w="16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39.01</w:t>
            </w: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39.01</w:t>
            </w: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39.01</w:t>
            </w: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3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18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20805</w:t>
            </w:r>
          </w:p>
        </w:tc>
        <w:tc>
          <w:tcPr>
            <w:tcW w:w="41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行政事业单位养老支出</w:t>
            </w:r>
          </w:p>
        </w:tc>
        <w:tc>
          <w:tcPr>
            <w:tcW w:w="16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39.01</w:t>
            </w: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39.01</w:t>
            </w: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39.01</w:t>
            </w: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3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584"/>
        </w:trPr>
        <w:tc>
          <w:tcPr>
            <w:tcW w:w="18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2080505</w:t>
            </w:r>
          </w:p>
        </w:tc>
        <w:tc>
          <w:tcPr>
            <w:tcW w:w="41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机关事业单位基本养老保险缴费支出</w:t>
            </w:r>
          </w:p>
        </w:tc>
        <w:tc>
          <w:tcPr>
            <w:tcW w:w="16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25.21</w:t>
            </w: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25.21</w:t>
            </w: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25.21</w:t>
            </w: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3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554"/>
        </w:trPr>
        <w:tc>
          <w:tcPr>
            <w:tcW w:w="18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2080506</w:t>
            </w:r>
          </w:p>
        </w:tc>
        <w:tc>
          <w:tcPr>
            <w:tcW w:w="41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机关事业单位职业年金缴费支出</w:t>
            </w:r>
          </w:p>
        </w:tc>
        <w:tc>
          <w:tcPr>
            <w:tcW w:w="16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13.80</w:t>
            </w: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13.80</w:t>
            </w: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13.80</w:t>
            </w: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3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18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221</w:t>
            </w:r>
          </w:p>
        </w:tc>
        <w:tc>
          <w:tcPr>
            <w:tcW w:w="41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住房保障支出</w:t>
            </w:r>
          </w:p>
        </w:tc>
        <w:tc>
          <w:tcPr>
            <w:tcW w:w="16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55.21</w:t>
            </w: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55.21</w:t>
            </w: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55.21</w:t>
            </w: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3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18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22102</w:t>
            </w:r>
          </w:p>
        </w:tc>
        <w:tc>
          <w:tcPr>
            <w:tcW w:w="41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住房改革支出</w:t>
            </w:r>
          </w:p>
        </w:tc>
        <w:tc>
          <w:tcPr>
            <w:tcW w:w="16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55.21</w:t>
            </w: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55.21</w:t>
            </w: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55.21</w:t>
            </w: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3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18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2210201</w:t>
            </w:r>
          </w:p>
        </w:tc>
        <w:tc>
          <w:tcPr>
            <w:tcW w:w="41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住房公积金</w:t>
            </w:r>
          </w:p>
        </w:tc>
        <w:tc>
          <w:tcPr>
            <w:tcW w:w="16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35.90</w:t>
            </w: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35.90</w:t>
            </w: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35.90</w:t>
            </w: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3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18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2210203</w:t>
            </w:r>
          </w:p>
        </w:tc>
        <w:tc>
          <w:tcPr>
            <w:tcW w:w="41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购房补贴</w:t>
            </w:r>
          </w:p>
        </w:tc>
        <w:tc>
          <w:tcPr>
            <w:tcW w:w="16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19.31</w:t>
            </w: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19.31</w:t>
            </w: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19.31</w:t>
            </w: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c>
          <w:tcPr>
            <w:tcW w:w="13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val="374"/>
        </w:trPr>
        <w:tc>
          <w:tcPr>
            <w:tcW w:w="18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i w:val="0"/>
                <w:sz w:val="20"/>
              </w:rPr>
            </w:pPr>
          </w:p>
        </w:tc>
        <w:tc>
          <w:tcPr>
            <w:tcW w:w="4174" w:type="dxa"/>
            <w:tcBorders>
              <w:top w:val="single" w:sz="6" w:space="0" w:color="000000"/>
              <w:left w:val="single" w:sz="6" w:space="0" w:color="000000"/>
              <w:bottom w:val="single" w:sz="6" w:space="0" w:color="000000"/>
              <w:right w:val="single" w:sz="6" w:space="0" w:color="000000"/>
              <w:tl2br w:val="nil"/>
              <w:tr2bl w:val="nil"/>
            </w:tcBorders>
            <w:noWrap/>
            <w:vAlign w:val="bottom"/>
          </w:tcPr>
          <w:p>
            <w:pPr>
              <w:jc w:val="center"/>
              <w:rPr>
                <w:rFonts w:ascii="Calibri" w:eastAsia="Calibri" w:cs="宋体" w:hAnsi="Calibri"/>
                <w:b/>
                <w:i w:val="0"/>
                <w:sz w:val="20"/>
              </w:rPr>
            </w:pPr>
            <w:r>
              <w:rPr>
                <w:rFonts w:ascii="Calibri" w:eastAsia="Calibri" w:cs="宋体" w:hAnsi="Calibri"/>
                <w:b/>
                <w:i w:val="0"/>
                <w:sz w:val="20"/>
              </w:rPr>
              <w:t>合               计</w:t>
            </w:r>
          </w:p>
        </w:tc>
        <w:tc>
          <w:tcPr>
            <w:tcW w:w="16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20"/>
              </w:rPr>
            </w:pPr>
            <w:r>
              <w:rPr>
                <w:rFonts w:ascii="宋体" w:eastAsia="宋体" w:cs="宋体"/>
                <w:b/>
                <w:i w:val="0"/>
                <w:sz w:val="20"/>
              </w:rPr>
              <w:t>526.92</w:t>
            </w:r>
          </w:p>
        </w:tc>
        <w:tc>
          <w:tcPr>
            <w:tcW w:w="165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20"/>
              </w:rPr>
            </w:pPr>
            <w:r>
              <w:rPr>
                <w:rFonts w:ascii="宋体" w:eastAsia="宋体" w:cs="宋体"/>
                <w:b/>
                <w:i w:val="0"/>
                <w:sz w:val="20"/>
              </w:rPr>
              <w:t>231.89</w:t>
            </w:r>
          </w:p>
        </w:tc>
        <w:tc>
          <w:tcPr>
            <w:tcW w:w="151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20"/>
              </w:rPr>
            </w:pPr>
            <w:r>
              <w:rPr>
                <w:rFonts w:ascii="宋体" w:eastAsia="宋体" w:cs="宋体"/>
                <w:b/>
                <w:i w:val="0"/>
                <w:sz w:val="20"/>
              </w:rPr>
              <w:t>192.34</w:t>
            </w:r>
          </w:p>
        </w:tc>
        <w:tc>
          <w:tcPr>
            <w:tcW w:w="133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20"/>
              </w:rPr>
            </w:pPr>
            <w:r>
              <w:rPr>
                <w:rFonts w:ascii="宋体" w:eastAsia="宋体" w:cs="宋体"/>
                <w:b/>
                <w:i w:val="0"/>
                <w:sz w:val="20"/>
              </w:rPr>
              <w:t>39.55</w:t>
            </w:r>
          </w:p>
        </w:tc>
        <w:tc>
          <w:tcPr>
            <w:tcW w:w="13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b/>
                <w:i w:val="0"/>
                <w:sz w:val="20"/>
              </w:rPr>
            </w:pPr>
            <w:r>
              <w:rPr>
                <w:rFonts w:ascii="宋体" w:eastAsia="宋体" w:cs="宋体"/>
                <w:b/>
                <w:i w:val="0"/>
                <w:sz w:val="20"/>
              </w:rPr>
              <w:t>295.03</w:t>
            </w:r>
          </w:p>
        </w:tc>
      </w:tr>
    </w:tbl>
    <w:p>
      <w:pPr>
        <w:pStyle w:val="2320"/>
        <w:rPr>
          <w:rFonts w:ascii="Times New Roman" w:eastAsia="宋体" w:hAnsi="Times New Roman"/>
        </w:rPr>
        <w:sectPr>
          <w:pgSz w:w="16841" w:h="11907"/>
          <w:pgMar w:top="796" w:right="881" w:bottom="0" w:left="883" w:header="0" w:footer="0" w:gutter="0"/>
          <w:docGrid w:linePitch="285" w:charSpace="0"/>
        </w:sectPr>
      </w:pPr>
    </w:p>
    <w:p>
      <w:pPr>
        <w:pStyle w:val="2320"/>
        <w:rPr>
          <w:rFonts w:ascii="Times New Roman" w:eastAsia="宋体" w:hAnsi="Times New Roman"/>
        </w:rPr>
      </w:pPr>
    </w:p>
    <w:p>
      <w:pPr>
        <w:pStyle w:val="2320"/>
        <w:rPr>
          <w:rFonts w:ascii="Times New Roman" w:eastAsia="宋体" w:hAnsi="Times New Roman"/>
        </w:rPr>
      </w:pPr>
    </w:p>
    <w:p>
      <w:pPr>
        <w:jc w:val="right"/>
        <w:rPr>
          <w:rFonts w:ascii="黑体" w:eastAsia="黑体" w:cs="黑体"/>
          <w:snapToGrid w:val="0"/>
          <w:sz w:val="20"/>
          <w:szCs w:val="20"/>
        </w:rPr>
      </w:pPr>
      <w:r>
        <w:rPr>
          <w:rFonts w:hint="eastAsia"/>
        </w:rPr>
        <w:t xml:space="preserve">                                                                                                           </w:t>
      </w:r>
      <w:r>
        <w:rPr>
          <w:rFonts w:ascii="黑体" w:eastAsia="黑体" w:cs="黑体" w:hint="eastAsia"/>
          <w:snapToGrid w:val="0"/>
          <w:sz w:val="20"/>
          <w:szCs w:val="20"/>
        </w:rPr>
        <w:t>部门公开表 6</w:t>
      </w:r>
    </w:p>
    <w:p>
      <w:pPr>
        <w:pStyle w:val="2320"/>
        <w:rPr>
          <w:rFonts w:ascii="Times New Roman" w:eastAsia="宋体" w:hAnsi="Times New Roman"/>
        </w:rPr>
      </w:pP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08"/>
        <w:spacing w:before="49" w:line="180" w:lineRule="auto"/>
        <w:ind w:firstLineChars="300" w:firstLine="588"/>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lang w:val="en-US" w:eastAsia="zh-CN"/>
        </w:rPr>
        <w:t xml:space="preserve">单位：济南国际旅行卫生保健中心（济南海关口岸门诊部）                                                                         </w:t>
      </w:r>
      <w:r>
        <w:rPr>
          <w:rFonts w:ascii="Times New Roman" w:eastAsia="宋体" w:cs="Microsoft JhengHei" w:hAnsi="Times New Roman" w:hint="eastAsia"/>
          <w:spacing w:val="-2"/>
          <w:sz w:val="20"/>
          <w:szCs w:val="20"/>
        </w:rPr>
        <w:t>单位：万元</w:t>
      </w:r>
    </w:p>
    <w:p>
      <w:pPr>
        <w:pStyle w:val="2326"/>
        <w:spacing w:line="19" w:lineRule="auto"/>
        <w:rPr>
          <w:rFonts w:ascii="Times New Roman" w:eastAsia="宋体" w:hAnsi="Times New Roman"/>
          <w:sz w:val="2"/>
        </w:rPr>
      </w:pPr>
    </w:p>
    <w:tbl>
      <w:tblPr>
        <w:tblpPr w:leftFromText="180" w:rightFromText="180" w:vertAnchor="text" w:horzAnchor="page" w:tblpX="2336" w:tblpY="164"/>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99"/>
        <w:gridCol w:w="3001"/>
        <w:gridCol w:w="2279"/>
        <w:gridCol w:w="2684"/>
        <w:gridCol w:w="2942"/>
      </w:tblGrid>
      <w:tr>
        <w:trPr>
          <w:trHeight w:val="374"/>
        </w:trPr>
        <w:tc>
          <w:tcPr>
            <w:tcW w:w="480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36"/>
              <w:jc w:val="center"/>
              <w:rPr>
                <w:rFonts w:ascii="宋体" w:eastAsia="宋体" w:cs="宋体"/>
                <w:color w:val="000000"/>
                <w:sz w:val="20"/>
              </w:rPr>
            </w:pPr>
            <w:r>
              <w:rPr>
                <w:rFonts w:ascii="宋体" w:eastAsia="宋体" w:cs="宋体"/>
                <w:color w:val="000000"/>
                <w:sz w:val="20"/>
              </w:rPr>
              <w:t>部门预算支出经济分类科目</w:t>
            </w:r>
          </w:p>
        </w:tc>
        <w:tc>
          <w:tcPr>
            <w:tcW w:w="7905"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35"/>
              <w:jc w:val="center"/>
              <w:rPr>
                <w:rFonts w:ascii="宋体" w:eastAsia="宋体" w:cs="宋体"/>
                <w:color w:val="000000"/>
                <w:sz w:val="20"/>
              </w:rPr>
            </w:pPr>
            <w:r>
              <w:rPr>
                <w:rFonts w:ascii="宋体" w:eastAsia="宋体" w:cs="宋体"/>
                <w:color w:val="000000"/>
                <w:sz w:val="20"/>
              </w:rPr>
              <w:t>本年一般公共预算基本支出</w:t>
            </w: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34"/>
              <w:jc w:val="center"/>
              <w:rPr>
                <w:rFonts w:ascii="宋体" w:eastAsia="宋体" w:cs="宋体"/>
                <w:color w:val="000000"/>
                <w:sz w:val="20"/>
              </w:rPr>
            </w:pPr>
            <w:r>
              <w:rPr>
                <w:rFonts w:ascii="宋体" w:eastAsia="宋体" w:cs="宋体"/>
                <w:color w:val="000000"/>
                <w:sz w:val="20"/>
              </w:rPr>
              <w:t>科目代码</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33"/>
              <w:jc w:val="center"/>
              <w:rPr>
                <w:rFonts w:ascii="宋体" w:eastAsia="宋体" w:cs="宋体"/>
                <w:color w:val="000000"/>
                <w:sz w:val="20"/>
              </w:rPr>
            </w:pPr>
            <w:r>
              <w:rPr>
                <w:rFonts w:ascii="宋体" w:eastAsia="宋体" w:cs="宋体"/>
                <w:color w:val="000000"/>
                <w:sz w:val="20"/>
              </w:rPr>
              <w:t>科目名称</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32"/>
              <w:jc w:val="center"/>
              <w:rPr>
                <w:rFonts w:ascii="宋体" w:eastAsia="宋体" w:cs="宋体"/>
                <w:color w:val="000000"/>
                <w:sz w:val="20"/>
              </w:rPr>
            </w:pPr>
            <w:r>
              <w:rPr>
                <w:rFonts w:ascii="宋体" w:eastAsia="宋体" w:cs="宋体"/>
                <w:color w:val="000000"/>
                <w:sz w:val="20"/>
              </w:rPr>
              <w:t>合计</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31"/>
              <w:jc w:val="center"/>
              <w:rPr>
                <w:rFonts w:ascii="宋体" w:eastAsia="宋体" w:cs="宋体"/>
                <w:color w:val="000000"/>
                <w:sz w:val="20"/>
              </w:rPr>
            </w:pPr>
            <w:r>
              <w:rPr>
                <w:rFonts w:ascii="宋体" w:eastAsia="宋体" w:cs="宋体"/>
                <w:color w:val="000000"/>
                <w:sz w:val="20"/>
              </w:rPr>
              <w:t>人员经费</w:t>
            </w: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30"/>
              <w:jc w:val="center"/>
              <w:rPr>
                <w:rFonts w:ascii="宋体" w:eastAsia="宋体" w:cs="宋体"/>
                <w:color w:val="000000"/>
                <w:sz w:val="20"/>
              </w:rPr>
            </w:pPr>
            <w:r>
              <w:rPr>
                <w:rFonts w:ascii="宋体" w:eastAsia="宋体" w:cs="宋体"/>
                <w:color w:val="000000"/>
                <w:sz w:val="20"/>
              </w:rPr>
              <w:t>公用经费</w:t>
            </w: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29"/>
              <w:rPr>
                <w:rFonts w:ascii="宋体" w:eastAsia="宋体" w:cs="宋体"/>
                <w:b/>
                <w:i w:val="0"/>
                <w:color w:val="000000"/>
                <w:sz w:val="20"/>
              </w:rPr>
            </w:pPr>
            <w:r>
              <w:rPr>
                <w:rFonts w:ascii="宋体" w:eastAsia="宋体" w:cs="宋体"/>
                <w:b/>
                <w:i w:val="0"/>
                <w:color w:val="000000"/>
                <w:sz w:val="20"/>
              </w:rPr>
              <w:t>301</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28"/>
              <w:rPr>
                <w:rFonts w:ascii="宋体" w:eastAsia="宋体" w:cs="宋体"/>
                <w:b/>
                <w:i w:val="0"/>
                <w:color w:val="000000"/>
                <w:sz w:val="20"/>
              </w:rPr>
            </w:pPr>
            <w:r>
              <w:rPr>
                <w:rFonts w:ascii="宋体" w:eastAsia="宋体" w:cs="宋体"/>
                <w:b/>
                <w:i w:val="0"/>
                <w:color w:val="000000"/>
                <w:sz w:val="20"/>
              </w:rPr>
              <w:t>工资福利支出</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27"/>
              <w:jc w:val="right"/>
              <w:rPr>
                <w:rFonts w:ascii="宋体" w:eastAsia="宋体" w:cs="宋体"/>
                <w:b/>
                <w:i w:val="0"/>
                <w:color w:val="000000"/>
                <w:sz w:val="20"/>
              </w:rPr>
            </w:pPr>
            <w:r>
              <w:rPr>
                <w:rFonts w:ascii="宋体" w:eastAsia="宋体" w:cs="宋体"/>
                <w:b/>
                <w:i w:val="0"/>
                <w:color w:val="000000"/>
                <w:sz w:val="20"/>
              </w:rPr>
              <w:t>192.34</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26"/>
              <w:jc w:val="right"/>
              <w:rPr>
                <w:rFonts w:ascii="宋体" w:eastAsia="宋体" w:cs="宋体"/>
                <w:b/>
                <w:i w:val="0"/>
                <w:color w:val="000000"/>
                <w:sz w:val="20"/>
              </w:rPr>
            </w:pPr>
            <w:r>
              <w:rPr>
                <w:rFonts w:ascii="宋体" w:eastAsia="宋体" w:cs="宋体"/>
                <w:b/>
                <w:i w:val="0"/>
                <w:color w:val="000000"/>
                <w:sz w:val="20"/>
              </w:rPr>
              <w:t>192.34</w:t>
            </w: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25"/>
              <w:jc w:val="right"/>
              <w:rPr>
                <w:rFonts w:ascii="宋体" w:eastAsia="宋体" w:cs="宋体"/>
                <w:b/>
                <w:i w:val="0"/>
                <w:color w:val="000000"/>
                <w:sz w:val="20"/>
              </w:rPr>
            </w:pP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24"/>
              <w:rPr>
                <w:rFonts w:ascii="宋体" w:eastAsia="宋体" w:cs="宋体"/>
                <w:color w:val="000000"/>
                <w:sz w:val="20"/>
              </w:rPr>
            </w:pPr>
            <w:r>
              <w:rPr>
                <w:rFonts w:ascii="宋体" w:eastAsia="宋体" w:cs="宋体"/>
                <w:color w:val="000000"/>
                <w:sz w:val="20"/>
              </w:rPr>
              <w:t>30101</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23"/>
              <w:rPr>
                <w:rFonts w:ascii="宋体" w:eastAsia="宋体" w:cs="宋体"/>
                <w:color w:val="000000"/>
                <w:sz w:val="20"/>
              </w:rPr>
            </w:pPr>
            <w:r>
              <w:rPr>
                <w:rFonts w:ascii="宋体" w:eastAsia="宋体" w:cs="宋体"/>
                <w:color w:val="000000"/>
                <w:sz w:val="20"/>
              </w:rPr>
              <w:t>基本工资</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22"/>
              <w:jc w:val="right"/>
              <w:rPr>
                <w:rFonts w:ascii="宋体" w:eastAsia="宋体" w:cs="宋体"/>
                <w:color w:val="000000"/>
                <w:sz w:val="20"/>
              </w:rPr>
            </w:pPr>
            <w:r>
              <w:rPr>
                <w:rFonts w:ascii="宋体" w:eastAsia="宋体" w:cs="宋体"/>
                <w:color w:val="000000"/>
                <w:sz w:val="20"/>
              </w:rPr>
              <w:t>69.45</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21"/>
              <w:jc w:val="right"/>
              <w:rPr>
                <w:rFonts w:ascii="宋体" w:eastAsia="宋体" w:cs="宋体"/>
                <w:color w:val="000000"/>
                <w:sz w:val="20"/>
              </w:rPr>
            </w:pPr>
            <w:r>
              <w:rPr>
                <w:rFonts w:ascii="宋体" w:eastAsia="宋体" w:cs="宋体"/>
                <w:color w:val="000000"/>
                <w:sz w:val="20"/>
              </w:rPr>
              <w:t>69.45</w:t>
            </w: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20"/>
              <w:jc w:val="right"/>
              <w:rPr>
                <w:rFonts w:ascii="宋体" w:eastAsia="宋体" w:cs="宋体"/>
                <w:color w:val="000000"/>
                <w:sz w:val="20"/>
              </w:rPr>
            </w:pP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19"/>
              <w:rPr>
                <w:rFonts w:ascii="宋体" w:eastAsia="宋体" w:cs="宋体"/>
                <w:color w:val="000000"/>
                <w:sz w:val="20"/>
              </w:rPr>
            </w:pPr>
            <w:r>
              <w:rPr>
                <w:rFonts w:ascii="宋体" w:eastAsia="宋体" w:cs="宋体"/>
                <w:color w:val="000000"/>
                <w:sz w:val="20"/>
              </w:rPr>
              <w:t>30102</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18"/>
              <w:rPr>
                <w:rFonts w:ascii="宋体" w:eastAsia="宋体" w:cs="宋体"/>
                <w:color w:val="000000"/>
                <w:sz w:val="20"/>
              </w:rPr>
            </w:pPr>
            <w:r>
              <w:rPr>
                <w:rFonts w:ascii="宋体" w:eastAsia="宋体" w:cs="宋体"/>
                <w:color w:val="000000"/>
                <w:sz w:val="20"/>
              </w:rPr>
              <w:t>津贴补贴</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17"/>
              <w:jc w:val="right"/>
              <w:rPr>
                <w:rFonts w:ascii="宋体" w:eastAsia="宋体" w:cs="宋体"/>
                <w:color w:val="000000"/>
                <w:sz w:val="20"/>
              </w:rPr>
            </w:pPr>
            <w:r>
              <w:rPr>
                <w:rFonts w:ascii="宋体" w:eastAsia="宋体" w:cs="宋体"/>
                <w:color w:val="000000"/>
                <w:sz w:val="20"/>
              </w:rPr>
              <w:t>19.31</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16"/>
              <w:jc w:val="right"/>
              <w:rPr>
                <w:rFonts w:ascii="宋体" w:eastAsia="宋体" w:cs="宋体"/>
                <w:color w:val="000000"/>
                <w:sz w:val="20"/>
              </w:rPr>
            </w:pPr>
            <w:r>
              <w:rPr>
                <w:rFonts w:ascii="宋体" w:eastAsia="宋体" w:cs="宋体"/>
                <w:color w:val="000000"/>
                <w:sz w:val="20"/>
              </w:rPr>
              <w:t>19.31</w:t>
            </w: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15"/>
              <w:jc w:val="right"/>
              <w:rPr>
                <w:rFonts w:ascii="宋体" w:eastAsia="宋体" w:cs="宋体"/>
                <w:color w:val="000000"/>
                <w:sz w:val="20"/>
              </w:rPr>
            </w:pP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14"/>
              <w:rPr>
                <w:rFonts w:ascii="宋体" w:eastAsia="宋体" w:cs="宋体"/>
                <w:color w:val="000000"/>
                <w:sz w:val="20"/>
              </w:rPr>
            </w:pPr>
            <w:r>
              <w:rPr>
                <w:rFonts w:ascii="宋体" w:eastAsia="宋体" w:cs="宋体"/>
                <w:color w:val="000000"/>
                <w:sz w:val="20"/>
              </w:rPr>
              <w:t>30107</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13"/>
              <w:rPr>
                <w:rFonts w:ascii="宋体" w:eastAsia="宋体" w:cs="宋体"/>
                <w:color w:val="000000"/>
                <w:sz w:val="20"/>
              </w:rPr>
            </w:pPr>
            <w:r>
              <w:rPr>
                <w:rFonts w:ascii="宋体" w:eastAsia="宋体" w:cs="宋体"/>
                <w:color w:val="000000"/>
                <w:sz w:val="20"/>
              </w:rPr>
              <w:t>绩效工资</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12"/>
              <w:jc w:val="right"/>
              <w:rPr>
                <w:rFonts w:ascii="宋体" w:eastAsia="宋体" w:cs="宋体"/>
                <w:color w:val="000000"/>
                <w:sz w:val="20"/>
              </w:rPr>
            </w:pPr>
            <w:r>
              <w:rPr>
                <w:rFonts w:ascii="宋体" w:eastAsia="宋体" w:cs="宋体"/>
                <w:color w:val="000000"/>
                <w:sz w:val="20"/>
              </w:rPr>
              <w:t>28.67</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11"/>
              <w:jc w:val="right"/>
              <w:rPr>
                <w:rFonts w:ascii="宋体" w:eastAsia="宋体" w:cs="宋体"/>
                <w:color w:val="000000"/>
                <w:sz w:val="20"/>
              </w:rPr>
            </w:pPr>
            <w:r>
              <w:rPr>
                <w:rFonts w:ascii="宋体" w:eastAsia="宋体" w:cs="宋体"/>
                <w:color w:val="000000"/>
                <w:sz w:val="20"/>
              </w:rPr>
              <w:t>28.67</w:t>
            </w: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10"/>
              <w:jc w:val="right"/>
              <w:rPr>
                <w:rFonts w:ascii="宋体" w:eastAsia="宋体" w:cs="宋体"/>
                <w:color w:val="000000"/>
                <w:sz w:val="20"/>
              </w:rPr>
            </w:pP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09"/>
              <w:rPr>
                <w:rFonts w:ascii="宋体" w:eastAsia="宋体" w:cs="宋体"/>
                <w:color w:val="000000"/>
                <w:sz w:val="20"/>
              </w:rPr>
            </w:pPr>
            <w:r>
              <w:rPr>
                <w:rFonts w:ascii="宋体" w:eastAsia="宋体" w:cs="宋体"/>
                <w:color w:val="000000"/>
                <w:sz w:val="20"/>
              </w:rPr>
              <w:t>30108</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08"/>
              <w:rPr>
                <w:rFonts w:ascii="宋体" w:eastAsia="宋体" w:cs="宋体"/>
                <w:color w:val="000000"/>
                <w:sz w:val="20"/>
              </w:rPr>
            </w:pPr>
            <w:r>
              <w:rPr>
                <w:rFonts w:ascii="宋体" w:eastAsia="宋体" w:cs="宋体"/>
                <w:color w:val="000000"/>
                <w:sz w:val="20"/>
              </w:rPr>
              <w:t>机关事业单位基本养老保险缴费</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07"/>
              <w:jc w:val="right"/>
              <w:rPr>
                <w:rFonts w:ascii="宋体" w:eastAsia="宋体" w:cs="宋体"/>
                <w:color w:val="000000"/>
                <w:sz w:val="20"/>
              </w:rPr>
            </w:pPr>
            <w:r>
              <w:rPr>
                <w:rFonts w:ascii="宋体" w:eastAsia="宋体" w:cs="宋体"/>
                <w:color w:val="000000"/>
                <w:sz w:val="20"/>
              </w:rPr>
              <w:t>25.21</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06"/>
              <w:jc w:val="right"/>
              <w:rPr>
                <w:rFonts w:ascii="宋体" w:eastAsia="宋体" w:cs="宋体"/>
                <w:color w:val="000000"/>
                <w:sz w:val="20"/>
              </w:rPr>
            </w:pPr>
            <w:r>
              <w:rPr>
                <w:rFonts w:ascii="宋体" w:eastAsia="宋体" w:cs="宋体"/>
                <w:color w:val="000000"/>
                <w:sz w:val="20"/>
              </w:rPr>
              <w:t>25.21</w:t>
            </w: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05"/>
              <w:jc w:val="right"/>
              <w:rPr>
                <w:rFonts w:ascii="宋体" w:eastAsia="宋体" w:cs="宋体"/>
                <w:color w:val="000000"/>
                <w:sz w:val="20"/>
              </w:rPr>
            </w:pP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04"/>
              <w:rPr>
                <w:rFonts w:ascii="宋体" w:eastAsia="宋体" w:cs="宋体"/>
                <w:color w:val="000000"/>
                <w:sz w:val="20"/>
              </w:rPr>
            </w:pPr>
            <w:r>
              <w:rPr>
                <w:rFonts w:ascii="宋体" w:eastAsia="宋体" w:cs="宋体"/>
                <w:color w:val="000000"/>
                <w:sz w:val="20"/>
              </w:rPr>
              <w:t>30109</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03"/>
              <w:rPr>
                <w:rFonts w:ascii="宋体" w:eastAsia="宋体" w:cs="宋体"/>
                <w:color w:val="000000"/>
                <w:sz w:val="20"/>
              </w:rPr>
            </w:pPr>
            <w:r>
              <w:rPr>
                <w:rFonts w:ascii="宋体" w:eastAsia="宋体" w:cs="宋体"/>
                <w:color w:val="000000"/>
                <w:sz w:val="20"/>
              </w:rPr>
              <w:t>职业年金缴费</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02"/>
              <w:jc w:val="right"/>
              <w:rPr>
                <w:rFonts w:ascii="宋体" w:eastAsia="宋体" w:cs="宋体"/>
                <w:color w:val="000000"/>
                <w:sz w:val="20"/>
              </w:rPr>
            </w:pPr>
            <w:r>
              <w:rPr>
                <w:rFonts w:ascii="宋体" w:eastAsia="宋体" w:cs="宋体"/>
                <w:color w:val="000000"/>
                <w:sz w:val="20"/>
              </w:rPr>
              <w:t>13.80</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01"/>
              <w:jc w:val="right"/>
              <w:rPr>
                <w:rFonts w:ascii="宋体" w:eastAsia="宋体" w:cs="宋体"/>
                <w:color w:val="000000"/>
                <w:sz w:val="20"/>
              </w:rPr>
            </w:pPr>
            <w:r>
              <w:rPr>
                <w:rFonts w:ascii="宋体" w:eastAsia="宋体" w:cs="宋体"/>
                <w:color w:val="000000"/>
                <w:sz w:val="20"/>
              </w:rPr>
              <w:t>13.80</w:t>
            </w: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00"/>
              <w:jc w:val="right"/>
              <w:rPr>
                <w:rFonts w:ascii="宋体" w:eastAsia="宋体" w:cs="宋体"/>
                <w:color w:val="000000"/>
                <w:sz w:val="20"/>
              </w:rPr>
            </w:pP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99"/>
              <w:rPr>
                <w:rFonts w:ascii="宋体" w:eastAsia="宋体" w:cs="宋体"/>
                <w:color w:val="000000"/>
                <w:sz w:val="20"/>
              </w:rPr>
            </w:pPr>
            <w:r>
              <w:rPr>
                <w:rFonts w:ascii="宋体" w:eastAsia="宋体" w:cs="宋体"/>
                <w:color w:val="000000"/>
                <w:sz w:val="20"/>
              </w:rPr>
              <w:t>30113</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98"/>
              <w:rPr>
                <w:rFonts w:ascii="宋体" w:eastAsia="宋体" w:cs="宋体"/>
                <w:color w:val="000000"/>
                <w:sz w:val="20"/>
              </w:rPr>
            </w:pPr>
            <w:r>
              <w:rPr>
                <w:rFonts w:ascii="宋体" w:eastAsia="宋体" w:cs="宋体"/>
                <w:color w:val="000000"/>
                <w:sz w:val="20"/>
              </w:rPr>
              <w:t>住房公积金</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97"/>
              <w:jc w:val="right"/>
              <w:rPr>
                <w:rFonts w:ascii="宋体" w:eastAsia="宋体" w:cs="宋体"/>
                <w:color w:val="000000"/>
                <w:sz w:val="20"/>
              </w:rPr>
            </w:pPr>
            <w:r>
              <w:rPr>
                <w:rFonts w:ascii="宋体" w:eastAsia="宋体" w:cs="宋体"/>
                <w:color w:val="000000"/>
                <w:sz w:val="20"/>
              </w:rPr>
              <w:t>35.90</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96"/>
              <w:jc w:val="right"/>
              <w:rPr>
                <w:rFonts w:ascii="宋体" w:eastAsia="宋体" w:cs="宋体"/>
                <w:color w:val="000000"/>
                <w:sz w:val="20"/>
              </w:rPr>
            </w:pPr>
            <w:r>
              <w:rPr>
                <w:rFonts w:ascii="宋体" w:eastAsia="宋体" w:cs="宋体"/>
                <w:color w:val="000000"/>
                <w:sz w:val="20"/>
              </w:rPr>
              <w:t>35.90</w:t>
            </w: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95"/>
              <w:jc w:val="right"/>
              <w:rPr>
                <w:rFonts w:ascii="宋体" w:eastAsia="宋体" w:cs="宋体"/>
                <w:color w:val="000000"/>
                <w:sz w:val="20"/>
              </w:rPr>
            </w:pP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94"/>
              <w:rPr>
                <w:rFonts w:ascii="宋体" w:eastAsia="宋体" w:cs="宋体"/>
                <w:b/>
                <w:i w:val="0"/>
                <w:color w:val="000000"/>
                <w:sz w:val="20"/>
              </w:rPr>
            </w:pPr>
            <w:r>
              <w:rPr>
                <w:rFonts w:ascii="宋体" w:eastAsia="宋体" w:cs="宋体"/>
                <w:b/>
                <w:i w:val="0"/>
                <w:color w:val="000000"/>
                <w:sz w:val="20"/>
              </w:rPr>
              <w:t>302</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93"/>
              <w:rPr>
                <w:rFonts w:ascii="宋体" w:eastAsia="宋体" w:cs="宋体"/>
                <w:b/>
                <w:i w:val="0"/>
                <w:color w:val="000000"/>
                <w:sz w:val="20"/>
              </w:rPr>
            </w:pPr>
            <w:r>
              <w:rPr>
                <w:rFonts w:ascii="宋体" w:eastAsia="宋体" w:cs="宋体"/>
                <w:b/>
                <w:i w:val="0"/>
                <w:color w:val="000000"/>
                <w:sz w:val="20"/>
              </w:rPr>
              <w:t>商品和服务支出</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92"/>
              <w:jc w:val="right"/>
              <w:rPr>
                <w:rFonts w:ascii="宋体" w:eastAsia="宋体" w:cs="宋体"/>
                <w:b/>
                <w:i w:val="0"/>
                <w:color w:val="000000"/>
                <w:sz w:val="20"/>
              </w:rPr>
            </w:pPr>
            <w:r>
              <w:rPr>
                <w:rFonts w:ascii="宋体" w:eastAsia="宋体" w:cs="宋体"/>
                <w:b/>
                <w:i w:val="0"/>
                <w:color w:val="000000"/>
                <w:sz w:val="20"/>
              </w:rPr>
              <w:t>39.55</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91"/>
              <w:jc w:val="right"/>
              <w:rPr>
                <w:rFonts w:ascii="宋体" w:eastAsia="宋体" w:cs="宋体"/>
                <w:b/>
                <w:i w:val="0"/>
                <w:color w:val="000000"/>
                <w:sz w:val="20"/>
              </w:rPr>
            </w:pP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90"/>
              <w:jc w:val="right"/>
              <w:rPr>
                <w:rFonts w:ascii="宋体" w:eastAsia="宋体" w:cs="宋体"/>
                <w:b/>
                <w:i w:val="0"/>
                <w:color w:val="000000"/>
                <w:sz w:val="20"/>
              </w:rPr>
            </w:pPr>
            <w:r>
              <w:rPr>
                <w:rFonts w:ascii="宋体" w:eastAsia="宋体" w:cs="宋体"/>
                <w:b/>
                <w:i w:val="0"/>
                <w:color w:val="000000"/>
                <w:sz w:val="20"/>
              </w:rPr>
              <w:t>39.55</w:t>
            </w: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89"/>
              <w:rPr>
                <w:rFonts w:ascii="宋体" w:eastAsia="宋体" w:cs="宋体"/>
                <w:color w:val="000000"/>
                <w:sz w:val="20"/>
              </w:rPr>
            </w:pPr>
            <w:r>
              <w:rPr>
                <w:rFonts w:ascii="宋体" w:eastAsia="宋体" w:cs="宋体"/>
                <w:color w:val="000000"/>
                <w:sz w:val="20"/>
              </w:rPr>
              <w:t>30201</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88"/>
              <w:rPr>
                <w:rFonts w:ascii="宋体" w:eastAsia="宋体" w:cs="宋体"/>
                <w:color w:val="000000"/>
                <w:sz w:val="20"/>
              </w:rPr>
            </w:pPr>
            <w:r>
              <w:rPr>
                <w:rFonts w:ascii="宋体" w:eastAsia="宋体" w:cs="宋体"/>
                <w:color w:val="000000"/>
                <w:sz w:val="20"/>
              </w:rPr>
              <w:t>办公费</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87"/>
              <w:jc w:val="right"/>
              <w:rPr>
                <w:rFonts w:ascii="宋体" w:eastAsia="宋体" w:cs="宋体"/>
                <w:color w:val="000000"/>
                <w:sz w:val="20"/>
              </w:rPr>
            </w:pPr>
            <w:r>
              <w:rPr>
                <w:rFonts w:ascii="宋体" w:eastAsia="宋体" w:cs="宋体"/>
                <w:color w:val="000000"/>
                <w:sz w:val="20"/>
              </w:rPr>
              <w:t>1.50</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86"/>
              <w:jc w:val="right"/>
              <w:rPr>
                <w:rFonts w:ascii="宋体" w:eastAsia="宋体" w:cs="宋体"/>
                <w:color w:val="000000"/>
                <w:sz w:val="20"/>
              </w:rPr>
            </w:pP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85"/>
              <w:jc w:val="right"/>
              <w:rPr>
                <w:rFonts w:ascii="宋体" w:eastAsia="宋体" w:cs="宋体"/>
                <w:color w:val="000000"/>
                <w:sz w:val="20"/>
              </w:rPr>
            </w:pPr>
            <w:r>
              <w:rPr>
                <w:rFonts w:ascii="宋体" w:eastAsia="宋体" w:cs="宋体"/>
                <w:color w:val="000000"/>
                <w:sz w:val="20"/>
              </w:rPr>
              <w:t>1.50</w:t>
            </w: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84"/>
              <w:rPr>
                <w:rFonts w:ascii="宋体" w:eastAsia="宋体" w:cs="宋体"/>
                <w:color w:val="000000"/>
                <w:sz w:val="20"/>
              </w:rPr>
            </w:pPr>
            <w:r>
              <w:rPr>
                <w:rFonts w:ascii="宋体" w:eastAsia="宋体" w:cs="宋体"/>
                <w:color w:val="000000"/>
                <w:sz w:val="20"/>
              </w:rPr>
              <w:t>30205</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83"/>
              <w:rPr>
                <w:rFonts w:ascii="宋体" w:eastAsia="宋体" w:cs="宋体"/>
                <w:color w:val="000000"/>
                <w:sz w:val="20"/>
              </w:rPr>
            </w:pPr>
            <w:r>
              <w:rPr>
                <w:rFonts w:ascii="宋体" w:eastAsia="宋体" w:cs="宋体"/>
                <w:color w:val="000000"/>
                <w:sz w:val="20"/>
              </w:rPr>
              <w:t>水费</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82"/>
              <w:jc w:val="right"/>
              <w:rPr>
                <w:rFonts w:ascii="宋体" w:eastAsia="宋体" w:cs="宋体"/>
                <w:color w:val="000000"/>
                <w:sz w:val="20"/>
              </w:rPr>
            </w:pPr>
            <w:r>
              <w:rPr>
                <w:rFonts w:ascii="宋体" w:eastAsia="宋体" w:cs="宋体"/>
                <w:color w:val="000000"/>
                <w:sz w:val="20"/>
              </w:rPr>
              <w:t>1.00</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81"/>
              <w:jc w:val="right"/>
              <w:rPr>
                <w:rFonts w:ascii="宋体" w:eastAsia="宋体" w:cs="宋体"/>
                <w:color w:val="000000"/>
                <w:sz w:val="20"/>
              </w:rPr>
            </w:pP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80"/>
              <w:jc w:val="right"/>
              <w:rPr>
                <w:rFonts w:ascii="宋体" w:eastAsia="宋体" w:cs="宋体"/>
                <w:color w:val="000000"/>
                <w:sz w:val="20"/>
              </w:rPr>
            </w:pPr>
            <w:r>
              <w:rPr>
                <w:rFonts w:ascii="宋体" w:eastAsia="宋体" w:cs="宋体"/>
                <w:color w:val="000000"/>
                <w:sz w:val="20"/>
              </w:rPr>
              <w:t>1.00</w:t>
            </w: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79"/>
              <w:rPr>
                <w:rFonts w:ascii="宋体" w:eastAsia="宋体" w:cs="宋体"/>
                <w:color w:val="000000"/>
                <w:sz w:val="20"/>
              </w:rPr>
            </w:pPr>
            <w:r>
              <w:rPr>
                <w:rFonts w:ascii="宋体" w:eastAsia="宋体" w:cs="宋体"/>
                <w:color w:val="000000"/>
                <w:sz w:val="20"/>
              </w:rPr>
              <w:t>30206</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78"/>
              <w:rPr>
                <w:rFonts w:ascii="宋体" w:eastAsia="宋体" w:cs="宋体"/>
                <w:color w:val="000000"/>
                <w:sz w:val="20"/>
              </w:rPr>
            </w:pPr>
            <w:r>
              <w:rPr>
                <w:rFonts w:ascii="宋体" w:eastAsia="宋体" w:cs="宋体"/>
                <w:color w:val="000000"/>
                <w:sz w:val="20"/>
              </w:rPr>
              <w:t>电费</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77"/>
              <w:jc w:val="right"/>
              <w:rPr>
                <w:rFonts w:ascii="宋体" w:eastAsia="宋体" w:cs="宋体"/>
                <w:color w:val="000000"/>
                <w:sz w:val="20"/>
              </w:rPr>
            </w:pPr>
            <w:r>
              <w:rPr>
                <w:rFonts w:ascii="宋体" w:eastAsia="宋体" w:cs="宋体"/>
                <w:color w:val="000000"/>
                <w:sz w:val="20"/>
              </w:rPr>
              <w:t>6.05</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76"/>
              <w:jc w:val="right"/>
              <w:rPr>
                <w:rFonts w:ascii="宋体" w:eastAsia="宋体" w:cs="宋体"/>
                <w:color w:val="000000"/>
                <w:sz w:val="20"/>
              </w:rPr>
            </w:pP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75"/>
              <w:jc w:val="right"/>
              <w:rPr>
                <w:rFonts w:ascii="宋体" w:eastAsia="宋体" w:cs="宋体"/>
                <w:color w:val="000000"/>
                <w:sz w:val="20"/>
              </w:rPr>
            </w:pPr>
            <w:r>
              <w:rPr>
                <w:rFonts w:ascii="宋体" w:eastAsia="宋体" w:cs="宋体"/>
                <w:color w:val="000000"/>
                <w:sz w:val="20"/>
              </w:rPr>
              <w:t>6.05</w:t>
            </w: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74"/>
              <w:rPr>
                <w:rFonts w:ascii="宋体" w:eastAsia="宋体" w:cs="宋体"/>
                <w:color w:val="000000"/>
                <w:sz w:val="20"/>
              </w:rPr>
            </w:pPr>
            <w:r>
              <w:rPr>
                <w:rFonts w:ascii="宋体" w:eastAsia="宋体" w:cs="宋体"/>
                <w:color w:val="000000"/>
                <w:sz w:val="20"/>
              </w:rPr>
              <w:t>30209</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73"/>
              <w:rPr>
                <w:rFonts w:ascii="宋体" w:eastAsia="宋体" w:cs="宋体"/>
                <w:color w:val="000000"/>
                <w:sz w:val="20"/>
              </w:rPr>
            </w:pPr>
            <w:r>
              <w:rPr>
                <w:rFonts w:ascii="宋体" w:eastAsia="宋体" w:cs="宋体"/>
                <w:color w:val="000000"/>
                <w:sz w:val="20"/>
              </w:rPr>
              <w:t>物业管理费</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72"/>
              <w:jc w:val="right"/>
              <w:rPr>
                <w:rFonts w:ascii="宋体" w:eastAsia="宋体" w:cs="宋体"/>
                <w:color w:val="000000"/>
                <w:sz w:val="20"/>
              </w:rPr>
            </w:pPr>
            <w:r>
              <w:rPr>
                <w:rFonts w:ascii="宋体" w:eastAsia="宋体" w:cs="宋体"/>
                <w:color w:val="000000"/>
                <w:sz w:val="20"/>
              </w:rPr>
              <w:t>10.00</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71"/>
              <w:jc w:val="right"/>
              <w:rPr>
                <w:rFonts w:ascii="宋体" w:eastAsia="宋体" w:cs="宋体"/>
                <w:color w:val="000000"/>
                <w:sz w:val="20"/>
              </w:rPr>
            </w:pP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70"/>
              <w:jc w:val="right"/>
              <w:rPr>
                <w:rFonts w:ascii="宋体" w:eastAsia="宋体" w:cs="宋体"/>
                <w:color w:val="000000"/>
                <w:sz w:val="20"/>
              </w:rPr>
            </w:pPr>
            <w:r>
              <w:rPr>
                <w:rFonts w:ascii="宋体" w:eastAsia="宋体" w:cs="宋体"/>
                <w:color w:val="000000"/>
                <w:sz w:val="20"/>
              </w:rPr>
              <w:t>10.00</w:t>
            </w: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69"/>
              <w:rPr>
                <w:rFonts w:ascii="宋体" w:eastAsia="宋体" w:cs="宋体"/>
                <w:color w:val="000000"/>
                <w:sz w:val="20"/>
              </w:rPr>
            </w:pPr>
            <w:r>
              <w:rPr>
                <w:rFonts w:ascii="宋体" w:eastAsia="宋体" w:cs="宋体"/>
                <w:color w:val="000000"/>
                <w:sz w:val="20"/>
              </w:rPr>
              <w:t>30211</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68"/>
              <w:rPr>
                <w:rFonts w:ascii="宋体" w:eastAsia="宋体" w:cs="宋体"/>
                <w:color w:val="000000"/>
                <w:sz w:val="20"/>
              </w:rPr>
            </w:pPr>
            <w:r>
              <w:rPr>
                <w:rFonts w:ascii="宋体" w:eastAsia="宋体" w:cs="宋体"/>
                <w:color w:val="000000"/>
                <w:sz w:val="20"/>
              </w:rPr>
              <w:t>差旅费</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67"/>
              <w:jc w:val="right"/>
              <w:rPr>
                <w:rFonts w:ascii="宋体" w:eastAsia="宋体" w:cs="宋体"/>
                <w:color w:val="000000"/>
                <w:sz w:val="20"/>
              </w:rPr>
            </w:pPr>
            <w:r>
              <w:rPr>
                <w:rFonts w:ascii="宋体" w:eastAsia="宋体" w:cs="宋体"/>
                <w:color w:val="000000"/>
                <w:sz w:val="20"/>
              </w:rPr>
              <w:t>5.00</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66"/>
              <w:jc w:val="right"/>
              <w:rPr>
                <w:rFonts w:ascii="宋体" w:eastAsia="宋体" w:cs="宋体"/>
                <w:color w:val="000000"/>
                <w:sz w:val="20"/>
              </w:rPr>
            </w:pP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65"/>
              <w:jc w:val="right"/>
              <w:rPr>
                <w:rFonts w:ascii="宋体" w:eastAsia="宋体" w:cs="宋体"/>
                <w:color w:val="000000"/>
                <w:sz w:val="20"/>
              </w:rPr>
            </w:pPr>
            <w:r>
              <w:rPr>
                <w:rFonts w:ascii="宋体" w:eastAsia="宋体" w:cs="宋体"/>
                <w:color w:val="000000"/>
                <w:sz w:val="20"/>
              </w:rPr>
              <w:t>5.00</w:t>
            </w: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64"/>
              <w:rPr>
                <w:rFonts w:ascii="宋体" w:eastAsia="宋体" w:cs="宋体"/>
                <w:color w:val="000000"/>
                <w:sz w:val="20"/>
              </w:rPr>
            </w:pPr>
            <w:r>
              <w:rPr>
                <w:rFonts w:ascii="宋体" w:eastAsia="宋体" w:cs="宋体"/>
                <w:color w:val="000000"/>
                <w:sz w:val="20"/>
              </w:rPr>
              <w:t>30213</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63"/>
              <w:rPr>
                <w:rFonts w:ascii="宋体" w:eastAsia="宋体" w:cs="宋体"/>
                <w:color w:val="000000"/>
                <w:sz w:val="20"/>
              </w:rPr>
            </w:pPr>
            <w:r>
              <w:rPr>
                <w:rFonts w:ascii="宋体" w:eastAsia="宋体" w:cs="宋体"/>
                <w:color w:val="000000"/>
                <w:sz w:val="20"/>
              </w:rPr>
              <w:t>维修（护）费</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62"/>
              <w:jc w:val="right"/>
              <w:rPr>
                <w:rFonts w:ascii="宋体" w:eastAsia="宋体" w:cs="宋体"/>
                <w:color w:val="000000"/>
                <w:sz w:val="20"/>
              </w:rPr>
            </w:pPr>
            <w:r>
              <w:rPr>
                <w:rFonts w:ascii="宋体" w:eastAsia="宋体" w:cs="宋体"/>
                <w:color w:val="000000"/>
                <w:sz w:val="20"/>
              </w:rPr>
              <w:t>7.00</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61"/>
              <w:jc w:val="right"/>
              <w:rPr>
                <w:rFonts w:ascii="宋体" w:eastAsia="宋体" w:cs="宋体"/>
                <w:color w:val="000000"/>
                <w:sz w:val="20"/>
              </w:rPr>
            </w:pP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60"/>
              <w:jc w:val="right"/>
              <w:rPr>
                <w:rFonts w:ascii="宋体" w:eastAsia="宋体" w:cs="宋体"/>
                <w:color w:val="000000"/>
                <w:sz w:val="20"/>
              </w:rPr>
            </w:pPr>
            <w:r>
              <w:rPr>
                <w:rFonts w:ascii="宋体" w:eastAsia="宋体" w:cs="宋体"/>
                <w:color w:val="000000"/>
                <w:sz w:val="20"/>
              </w:rPr>
              <w:t>7.00</w:t>
            </w: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59"/>
              <w:rPr>
                <w:rFonts w:ascii="宋体" w:eastAsia="宋体" w:cs="宋体"/>
                <w:color w:val="000000"/>
                <w:sz w:val="20"/>
              </w:rPr>
            </w:pPr>
            <w:r>
              <w:rPr>
                <w:rFonts w:ascii="宋体" w:eastAsia="宋体" w:cs="宋体"/>
                <w:color w:val="000000"/>
                <w:sz w:val="20"/>
              </w:rPr>
              <w:t>30227</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58"/>
              <w:rPr>
                <w:rFonts w:ascii="宋体" w:eastAsia="宋体" w:cs="宋体"/>
                <w:color w:val="000000"/>
                <w:sz w:val="20"/>
              </w:rPr>
            </w:pPr>
            <w:r>
              <w:rPr>
                <w:rFonts w:ascii="宋体" w:eastAsia="宋体" w:cs="宋体"/>
                <w:color w:val="000000"/>
                <w:sz w:val="20"/>
              </w:rPr>
              <w:t>委托业务费</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57"/>
              <w:jc w:val="right"/>
              <w:rPr>
                <w:rFonts w:ascii="宋体" w:eastAsia="宋体" w:cs="宋体"/>
                <w:color w:val="000000"/>
                <w:sz w:val="20"/>
              </w:rPr>
            </w:pPr>
            <w:r>
              <w:rPr>
                <w:rFonts w:ascii="宋体" w:eastAsia="宋体" w:cs="宋体"/>
                <w:color w:val="000000"/>
                <w:sz w:val="20"/>
              </w:rPr>
              <w:t>8.00</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56"/>
              <w:jc w:val="right"/>
              <w:rPr>
                <w:rFonts w:ascii="宋体" w:eastAsia="宋体" w:cs="宋体"/>
                <w:color w:val="000000"/>
                <w:sz w:val="20"/>
              </w:rPr>
            </w:pP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55"/>
              <w:jc w:val="right"/>
              <w:rPr>
                <w:rFonts w:ascii="宋体" w:eastAsia="宋体" w:cs="宋体"/>
                <w:color w:val="000000"/>
                <w:sz w:val="20"/>
              </w:rPr>
            </w:pPr>
            <w:r>
              <w:rPr>
                <w:rFonts w:ascii="宋体" w:eastAsia="宋体" w:cs="宋体"/>
                <w:color w:val="000000"/>
                <w:sz w:val="20"/>
              </w:rPr>
              <w:t>8.00</w:t>
            </w: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54"/>
              <w:rPr>
                <w:rFonts w:ascii="宋体" w:eastAsia="宋体" w:cs="宋体"/>
                <w:color w:val="000000"/>
                <w:sz w:val="20"/>
              </w:rPr>
            </w:pPr>
            <w:r>
              <w:rPr>
                <w:rFonts w:ascii="宋体" w:eastAsia="宋体" w:cs="宋体"/>
                <w:color w:val="000000"/>
                <w:sz w:val="20"/>
              </w:rPr>
              <w:t>30299</w:t>
            </w: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53"/>
              <w:rPr>
                <w:rFonts w:ascii="宋体" w:eastAsia="宋体" w:cs="宋体"/>
                <w:color w:val="000000"/>
                <w:sz w:val="20"/>
              </w:rPr>
            </w:pPr>
            <w:r>
              <w:rPr>
                <w:rFonts w:ascii="宋体" w:eastAsia="宋体" w:cs="宋体"/>
                <w:color w:val="000000"/>
                <w:sz w:val="20"/>
              </w:rPr>
              <w:t>其他商品和服务支出</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52"/>
              <w:jc w:val="right"/>
              <w:rPr>
                <w:rFonts w:ascii="宋体" w:eastAsia="宋体" w:cs="宋体"/>
                <w:color w:val="000000"/>
                <w:sz w:val="20"/>
              </w:rPr>
            </w:pPr>
            <w:r>
              <w:rPr>
                <w:rFonts w:ascii="宋体" w:eastAsia="宋体" w:cs="宋体"/>
                <w:color w:val="000000"/>
                <w:sz w:val="20"/>
              </w:rPr>
              <w:t>1.00</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51"/>
              <w:jc w:val="right"/>
              <w:rPr>
                <w:rFonts w:ascii="宋体" w:eastAsia="宋体" w:cs="宋体"/>
                <w:color w:val="000000"/>
                <w:sz w:val="20"/>
              </w:rPr>
            </w:pP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50"/>
              <w:jc w:val="right"/>
              <w:rPr>
                <w:rFonts w:ascii="宋体" w:eastAsia="宋体" w:cs="宋体"/>
                <w:color w:val="000000"/>
                <w:sz w:val="20"/>
              </w:rPr>
            </w:pPr>
            <w:r>
              <w:rPr>
                <w:rFonts w:ascii="宋体" w:eastAsia="宋体" w:cs="宋体"/>
                <w:color w:val="000000"/>
                <w:sz w:val="20"/>
              </w:rPr>
              <w:t>1.00</w:t>
            </w:r>
          </w:p>
        </w:tc>
      </w:tr>
      <w:tr>
        <w:trPr>
          <w:trHeight w:val="374"/>
        </w:trPr>
        <w:tc>
          <w:tcPr>
            <w:tcW w:w="179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49"/>
              <w:rPr>
                <w:rFonts w:ascii="宋体" w:eastAsia="宋体"/>
                <w:sz w:val="20"/>
              </w:rPr>
            </w:pPr>
          </w:p>
        </w:tc>
        <w:tc>
          <w:tcPr>
            <w:tcW w:w="30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48"/>
              <w:jc w:val="center"/>
              <w:rPr>
                <w:rFonts w:ascii="宋体" w:eastAsia="宋体" w:cs="宋体"/>
                <w:b/>
                <w:i w:val="0"/>
                <w:sz w:val="20"/>
              </w:rPr>
            </w:pPr>
            <w:r>
              <w:rPr>
                <w:rFonts w:ascii="宋体" w:eastAsia="宋体" w:cs="宋体"/>
                <w:b/>
                <w:i w:val="0"/>
                <w:sz w:val="20"/>
              </w:rPr>
              <w:t>合        计</w:t>
            </w:r>
          </w:p>
        </w:tc>
        <w:tc>
          <w:tcPr>
            <w:tcW w:w="22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47"/>
              <w:jc w:val="right"/>
              <w:rPr>
                <w:rFonts w:ascii="宋体" w:eastAsia="宋体" w:cs="宋体"/>
                <w:b/>
                <w:i w:val="0"/>
                <w:sz w:val="20"/>
              </w:rPr>
            </w:pPr>
            <w:r>
              <w:rPr>
                <w:rFonts w:ascii="宋体" w:eastAsia="宋体" w:cs="宋体"/>
                <w:b/>
                <w:i w:val="0"/>
                <w:sz w:val="20"/>
              </w:rPr>
              <w:t>231.89</w:t>
            </w:r>
          </w:p>
        </w:tc>
        <w:tc>
          <w:tcPr>
            <w:tcW w:w="268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46"/>
              <w:jc w:val="right"/>
              <w:rPr>
                <w:rFonts w:ascii="宋体" w:eastAsia="宋体" w:cs="宋体"/>
                <w:b/>
                <w:i w:val="0"/>
                <w:sz w:val="20"/>
              </w:rPr>
            </w:pPr>
            <w:r>
              <w:rPr>
                <w:rFonts w:ascii="宋体" w:eastAsia="宋体" w:cs="宋体"/>
                <w:b/>
                <w:i w:val="0"/>
                <w:sz w:val="20"/>
              </w:rPr>
              <w:t>192.34</w:t>
            </w:r>
          </w:p>
        </w:tc>
        <w:tc>
          <w:tcPr>
            <w:tcW w:w="29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345"/>
              <w:jc w:val="right"/>
              <w:rPr>
                <w:rFonts w:ascii="宋体" w:eastAsia="宋体" w:cs="宋体"/>
                <w:b/>
                <w:i w:val="0"/>
                <w:sz w:val="20"/>
              </w:rPr>
            </w:pPr>
            <w:r>
              <w:rPr>
                <w:rFonts w:ascii="宋体" w:eastAsia="宋体" w:cs="宋体"/>
                <w:b/>
                <w:i w:val="0"/>
                <w:sz w:val="20"/>
              </w:rPr>
              <w:t>39.55</w:t>
            </w:r>
          </w:p>
        </w:tc>
      </w:tr>
    </w:tbl>
    <w:p>
      <w:pPr>
        <w:pStyle w:val="2309"/>
        <w:ind w:firstLineChars="150" w:firstLine="315"/>
        <w:rPr>
          <w:rFonts w:ascii="Times New Roman" w:eastAsia="宋体" w:hAnsi="Times New Roman"/>
        </w:rPr>
      </w:pPr>
    </w:p>
    <w:p>
      <w:pPr>
        <w:pStyle w:val="2309"/>
        <w:rPr>
          <w:rFonts w:ascii="Times New Roman" w:eastAsia="宋体" w:hAnsi="Times New Roman"/>
        </w:rPr>
        <w:sectPr>
          <w:pgSz w:w="16841" w:h="11907"/>
          <w:pgMar w:top="548" w:right="1322" w:bottom="0" w:left="1324" w:header="0" w:footer="0" w:gutter="0"/>
          <w:docGrid w:linePitch="285" w:charSpace="0"/>
        </w:sectPr>
      </w:pPr>
    </w:p>
    <w:p>
      <w:pPr>
        <w:ind w:right="100"/>
        <w:jc w:val="right"/>
        <w:rPr>
          <w:rFonts w:ascii="黑体" w:eastAsia="黑体" w:cs="黑体"/>
          <w:snapToGrid w:val="0"/>
          <w:sz w:val="20"/>
          <w:szCs w:val="20"/>
        </w:rPr>
      </w:pPr>
    </w:p>
    <w:p>
      <w:pPr>
        <w:jc w:val="right"/>
        <w:rPr>
          <w:rFonts w:ascii="黑体" w:eastAsia="黑体" w:cs="黑体"/>
          <w:snapToGrid w:val="0"/>
          <w:sz w:val="20"/>
          <w:szCs w:val="20"/>
        </w:r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right"/>
        <w:rPr>
          <w:rFonts w:ascii="黑体" w:eastAsia="黑体" w:cs="黑体"/>
          <w:sz w:val="20"/>
          <w:szCs w:val="20"/>
        </w:rPr>
      </w:pP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jc w:val="center"/>
        <w:rPr>
          <w:rFonts w:cs="Microsoft JhengHei"/>
          <w:b/>
          <w:snapToGrid w:val="0"/>
          <w:color w:val="000000"/>
          <w:sz w:val="36"/>
          <w:szCs w:val="36"/>
        </w:rPr>
      </w:pPr>
    </w:p>
    <w:tbl>
      <w:tblPr>
        <w:jc w:val="left"/>
        <w:tblInd w:w="93" w:type="dxa"/>
        <w:tblW w:w="1447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700"/>
        <w:gridCol w:w="1774"/>
      </w:tblGrid>
      <w:tr>
        <w:trPr>
          <w:trHeight w:val="330"/>
        </w:trPr>
        <w:tc>
          <w:tcPr>
            <w:tcW w:w="12700" w:type="dxa"/>
            <w:tcBorders>
              <w:top w:val="nil"/>
              <w:left w:val="nil"/>
              <w:bottom w:val="nil"/>
              <w:right w:val="nil"/>
            </w:tcBorders>
            <w:shd w:val="clear" w:color="auto" w:fill="auto"/>
            <w:vAlign w:val="center"/>
          </w:tcPr>
          <w:p>
            <w:pPr>
              <w:pStyle w:val="2308"/>
              <w:spacing w:before="49" w:line="180" w:lineRule="auto"/>
              <w:ind w:firstLineChars="300" w:firstLine="588"/>
              <w:rPr>
                <w:rFonts w:ascii="宋体" w:cs="Arial" w:hAnsi="宋体"/>
                <w:color w:val="000000"/>
                <w:kern w:val="0"/>
                <w:sz w:val="18"/>
                <w:szCs w:val="18"/>
              </w:rPr>
            </w:pPr>
            <w:r>
              <w:rPr>
                <w:rFonts w:ascii="Times New Roman" w:eastAsia="宋体" w:cs="Microsoft JhengHei" w:hAnsi="Times New Roman" w:hint="eastAsia"/>
                <w:spacing w:val="-2"/>
                <w:sz w:val="20"/>
                <w:szCs w:val="20"/>
                <w:lang w:val="en-US" w:eastAsia="zh-CN"/>
              </w:rPr>
              <w:t xml:space="preserve">单位：济南国际旅行卫生保健中心（济南海关口岸门诊部）            </w:t>
            </w:r>
          </w:p>
        </w:tc>
        <w:tc>
          <w:tcPr>
            <w:tcW w:w="1774" w:type="dxa"/>
            <w:tcBorders>
              <w:top w:val="nil"/>
              <w:left w:val="nil"/>
              <w:bottom w:val="nil"/>
              <w:right w:val="nil"/>
            </w:tcBorders>
            <w:shd w:val="clear" w:color="auto" w:fill="auto"/>
            <w:noWrap/>
            <w:vAlign w:val="center"/>
          </w:tcPr>
          <w:p>
            <w:pPr>
              <w:widowControl/>
              <w:jc w:val="right"/>
              <w:rPr>
                <w:rFonts w:ascii="宋体" w:cs="Arial"/>
                <w:color w:val="000000"/>
                <w:kern w:val="0"/>
                <w:sz w:val="18"/>
                <w:szCs w:val="18"/>
              </w:rPr>
            </w:pPr>
            <w:r>
              <w:rPr>
                <w:rFonts w:ascii="宋体" w:cs="Arial" w:hint="eastAsia"/>
                <w:color w:val="000000"/>
                <w:kern w:val="0"/>
                <w:sz w:val="18"/>
                <w:szCs w:val="18"/>
              </w:rPr>
              <w:t>单位：万元</w:t>
            </w:r>
          </w:p>
        </w:tc>
      </w:tr>
    </w:tbl>
    <w:p>
      <w:pPr>
        <w:pStyle w:val="2327"/>
        <w:spacing w:line="20" w:lineRule="exact"/>
        <w:rPr>
          <w:rFonts w:ascii="Times New Roman" w:eastAsia="宋体" w:hAnsi="Times New Roman"/>
        </w:rPr>
      </w:pPr>
    </w:p>
    <w:p>
      <w:pPr>
        <w:pStyle w:val="2334"/>
        <w:spacing w:before="94" w:line="180" w:lineRule="auto"/>
        <w:ind w:firstLine="134"/>
        <w:jc w:val="both"/>
        <w:rPr>
          <w:rFonts w:ascii="方正仿宋_GBK" w:eastAsia="方正仿宋_GBK" w:cs="方正仿宋_GBK"/>
          <w:spacing w:val="-1"/>
          <w:sz w:val="24"/>
          <w:szCs w:val="24"/>
        </w:rPr>
      </w:pPr>
      <w:r>
        <w:rPr>
          <w:rFonts w:ascii="方正仿宋_GBK" w:eastAsia="方正仿宋_GBK" w:cs="方正仿宋_GBK"/>
          <w:spacing w:val="-1"/>
          <w:sz w:val="24"/>
          <w:szCs w:val="24"/>
        </w:rPr>
        <w:t xml:space="preserve"> </w:t>
      </w:r>
    </w:p>
    <w:tbl>
      <w:tblPr>
        <w:jc w:val="left"/>
        <w:tblInd w:w="87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95"/>
        <w:gridCol w:w="2144"/>
        <w:gridCol w:w="1949"/>
        <w:gridCol w:w="2609"/>
        <w:gridCol w:w="2297"/>
        <w:gridCol w:w="2504"/>
      </w:tblGrid>
      <w:tr>
        <w:trPr>
          <w:trHeight w:val="569"/>
        </w:trPr>
        <w:tc>
          <w:tcPr>
            <w:tcW w:w="1995"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“三公”经费合计</w:t>
            </w:r>
          </w:p>
        </w:tc>
        <w:tc>
          <w:tcPr>
            <w:tcW w:w="214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因公出国（境）费</w:t>
            </w:r>
          </w:p>
        </w:tc>
        <w:tc>
          <w:tcPr>
            <w:tcW w:w="6855"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公务用车购置及运行费</w:t>
            </w:r>
          </w:p>
        </w:tc>
        <w:tc>
          <w:tcPr>
            <w:tcW w:w="250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公务接待费</w:t>
            </w:r>
          </w:p>
        </w:tc>
      </w:tr>
      <w:tr>
        <w:trPr>
          <w:trHeight w:val="569"/>
        </w:trPr>
        <w:tc>
          <w:tcPr>
            <w:tcW w:w="1995"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14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94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小计</w:t>
            </w:r>
          </w:p>
        </w:tc>
        <w:tc>
          <w:tcPr>
            <w:tcW w:w="260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公务用车购置费</w:t>
            </w:r>
          </w:p>
        </w:tc>
        <w:tc>
          <w:tcPr>
            <w:tcW w:w="22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公务用车运行费</w:t>
            </w:r>
          </w:p>
        </w:tc>
        <w:tc>
          <w:tcPr>
            <w:tcW w:w="250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569"/>
        </w:trPr>
        <w:tc>
          <w:tcPr>
            <w:tcW w:w="199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微软雅黑" w:eastAsia="微软雅黑" w:cs="宋体"/>
                <w:color w:val="000000"/>
                <w:sz w:val="20"/>
              </w:rPr>
            </w:pPr>
          </w:p>
        </w:tc>
        <w:tc>
          <w:tcPr>
            <w:tcW w:w="21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Arial" w:eastAsia="Arial" w:hAnsi="Arial"/>
                <w:color w:val="000000"/>
                <w:sz w:val="20"/>
              </w:rPr>
            </w:pPr>
          </w:p>
        </w:tc>
        <w:tc>
          <w:tcPr>
            <w:tcW w:w="194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Arial" w:eastAsia="Arial" w:cs="宋体" w:hAnsi="Arial"/>
                <w:color w:val="000000"/>
                <w:sz w:val="20"/>
              </w:rPr>
            </w:pPr>
          </w:p>
        </w:tc>
        <w:tc>
          <w:tcPr>
            <w:tcW w:w="260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Arial" w:eastAsia="Arial" w:hAnsi="Arial"/>
                <w:color w:val="000000"/>
                <w:sz w:val="20"/>
              </w:rPr>
            </w:pPr>
          </w:p>
        </w:tc>
        <w:tc>
          <w:tcPr>
            <w:tcW w:w="22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微软雅黑" w:eastAsia="微软雅黑"/>
                <w:color w:val="000000"/>
                <w:sz w:val="20"/>
              </w:rPr>
            </w:pPr>
          </w:p>
        </w:tc>
        <w:tc>
          <w:tcPr>
            <w:tcW w:w="2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Arial" w:eastAsia="Arial" w:hAnsi="Arial"/>
                <w:color w:val="000000"/>
                <w:sz w:val="20"/>
              </w:rPr>
            </w:pPr>
          </w:p>
        </w:tc>
      </w:tr>
    </w:tbl>
    <w:p>
      <w:pPr>
        <w:pStyle w:val="2334"/>
        <w:spacing w:before="94" w:line="180" w:lineRule="auto"/>
        <w:ind w:firstLine="134"/>
        <w:jc w:val="both"/>
        <w:rPr>
          <w:rFonts w:ascii="方正仿宋_GBK" w:eastAsia="方正仿宋_GBK" w:cs="方正仿宋_GBK"/>
          <w:spacing w:val="-1"/>
          <w:sz w:val="24"/>
          <w:szCs w:val="24"/>
        </w:rPr>
      </w:pPr>
    </w:p>
    <w:p>
      <w:pPr>
        <w:pStyle w:val="2334"/>
        <w:spacing w:before="94" w:line="180" w:lineRule="auto"/>
        <w:ind w:firstLineChars="305" w:firstLine="726"/>
        <w:jc w:val="both"/>
        <w:rPr>
          <w:rFonts w:ascii="方正仿宋_GBK" w:eastAsia="方正仿宋_GBK" w:cs="方正仿宋_GBK"/>
          <w:sz w:val="24"/>
          <w:szCs w:val="24"/>
        </w:rPr>
      </w:pPr>
      <w:r>
        <w:rPr>
          <w:rFonts w:ascii="方正仿宋_GBK" w:eastAsia="方正仿宋_GBK" w:cs="方正仿宋_GBK" w:hint="eastAsia"/>
          <w:spacing w:val="-1"/>
          <w:sz w:val="24"/>
          <w:szCs w:val="24"/>
        </w:rPr>
        <w:t>注：济南保健中心无财政拨款“三公”经费</w:t>
      </w:r>
      <w:r>
        <w:rPr>
          <w:rFonts w:ascii="方正仿宋_GBK" w:eastAsia="方正仿宋_GBK" w:cs="方正仿宋_GBK"/>
          <w:spacing w:val="-1"/>
          <w:sz w:val="24"/>
          <w:szCs w:val="24"/>
        </w:rPr>
        <w:t>预算收入</w:t>
      </w:r>
      <w:r>
        <w:rPr>
          <w:rFonts w:ascii="方正仿宋_GBK" w:eastAsia="方正仿宋_GBK" w:cs="方正仿宋_GBK" w:hint="eastAsia"/>
          <w:spacing w:val="-1"/>
          <w:sz w:val="24"/>
          <w:szCs w:val="24"/>
        </w:rPr>
        <w:t>，</w:t>
      </w:r>
      <w:r>
        <w:rPr>
          <w:rFonts w:ascii="方正仿宋_GBK" w:eastAsia="方正仿宋_GBK" w:cs="方正仿宋_GBK"/>
          <w:spacing w:val="-1"/>
          <w:sz w:val="24"/>
          <w:szCs w:val="24"/>
        </w:rPr>
        <w:t>也无财政拨款</w:t>
      </w:r>
      <w:r>
        <w:rPr>
          <w:rFonts w:ascii="方正仿宋_GBK" w:eastAsia="方正仿宋_GBK" w:cs="方正仿宋_GBK" w:hint="eastAsia"/>
          <w:spacing w:val="-1"/>
          <w:sz w:val="24"/>
          <w:szCs w:val="24"/>
        </w:rPr>
        <w:t>“</w:t>
      </w:r>
      <w:r>
        <w:rPr>
          <w:rFonts w:ascii="方正仿宋_GBK" w:eastAsia="方正仿宋_GBK" w:cs="方正仿宋_GBK"/>
          <w:spacing w:val="-1"/>
          <w:sz w:val="24"/>
          <w:szCs w:val="24"/>
        </w:rPr>
        <w:t>三公</w:t>
      </w:r>
      <w:r>
        <w:rPr>
          <w:rFonts w:ascii="方正仿宋_GBK" w:eastAsia="方正仿宋_GBK" w:cs="方正仿宋_GBK" w:hint="eastAsia"/>
          <w:spacing w:val="-1"/>
          <w:sz w:val="24"/>
          <w:szCs w:val="24"/>
        </w:rPr>
        <w:t>”</w:t>
      </w:r>
      <w:r>
        <w:rPr>
          <w:rFonts w:ascii="方正仿宋_GBK" w:eastAsia="方正仿宋_GBK" w:cs="方正仿宋_GBK"/>
          <w:spacing w:val="-1"/>
          <w:sz w:val="24"/>
          <w:szCs w:val="24"/>
        </w:rPr>
        <w:t>经费预算安排的支出，</w:t>
      </w:r>
      <w:r>
        <w:rPr>
          <w:rFonts w:ascii="方正仿宋_GBK" w:eastAsia="方正仿宋_GBK" w:cs="方正仿宋_GBK" w:hint="eastAsia"/>
          <w:spacing w:val="-1"/>
          <w:sz w:val="24"/>
          <w:szCs w:val="24"/>
        </w:rPr>
        <w:t>故本表无数据。</w:t>
      </w:r>
    </w:p>
    <w:p>
      <w:pPr>
        <w:pStyle w:val="2327"/>
        <w:rPr>
          <w:rFonts w:ascii="Times New Roman" w:eastAsia="宋体" w:hAnsi="Times New Roman"/>
        </w:rPr>
      </w:pPr>
    </w:p>
    <w:p>
      <w:pPr>
        <w:pStyle w:val="2327"/>
        <w:rPr>
          <w:rFonts w:ascii="Times New Roman" w:eastAsia="宋体" w:hAnsi="Times New Roman"/>
        </w:rPr>
        <w:sectPr>
          <w:pgSz w:w="16841" w:h="11907"/>
          <w:pgMar w:top="563" w:right="934" w:bottom="0" w:left="933" w:header="0" w:footer="0" w:gutter="0"/>
          <w:docGrid w:linePitch="285" w:charSpace="0"/>
        </w:sectPr>
      </w:pPr>
    </w:p>
    <w:p>
      <w:pPr>
        <w:jc w:val="right"/>
        <w:rPr>
          <w:rFonts w:ascii="黑体" w:eastAsia="黑体" w:cs="黑体"/>
          <w:snapToGrid w:val="0"/>
          <w:sz w:val="20"/>
          <w:szCs w:val="20"/>
        </w:rPr>
      </w:pPr>
    </w:p>
    <w:p>
      <w:pPr>
        <w:jc w:val="right"/>
        <w:rPr>
          <w:rFonts w:ascii="黑体" w:eastAsia="黑体" w:cs="黑体"/>
          <w:snapToGrid w:val="0"/>
          <w:sz w:val="20"/>
          <w:szCs w:val="20"/>
        </w:rPr>
      </w:pPr>
    </w:p>
    <w:p>
      <w:pPr>
        <w:jc w:val="right"/>
        <w:rPr>
          <w:rFonts w:ascii="黑体" w:eastAsia="黑体" w:cs="黑体"/>
          <w:snapToGrid w:val="0"/>
          <w:sz w:val="20"/>
          <w:szCs w:val="20"/>
        </w:rPr>
      </w:pPr>
      <w:r>
        <w:rPr>
          <w:rFonts w:ascii="黑体" w:eastAsia="黑体" w:cs="黑体" w:hint="eastAsia"/>
          <w:snapToGrid w:val="0"/>
          <w:sz w:val="20"/>
          <w:szCs w:val="20"/>
        </w:rPr>
        <w:t>部门公开表 8</w:t>
      </w:r>
    </w:p>
    <w:p>
      <w:pPr>
        <w:jc w:val="right"/>
        <w:rPr>
          <w:rFonts w:ascii="黑体" w:eastAsia="黑体" w:cs="黑体"/>
          <w:snapToGrid w:val="0"/>
          <w:sz w:val="20"/>
          <w:szCs w:val="20"/>
        </w:rPr>
      </w:pPr>
    </w:p>
    <w:p>
      <w:pPr>
        <w:jc w:val="center"/>
        <w:rPr>
          <w:rFonts w:cs="Microsoft JhengHei"/>
          <w:b/>
          <w:snapToGrid w:val="0"/>
          <w:color w:val="000000"/>
          <w:sz w:val="36"/>
          <w:szCs w:val="36"/>
        </w:rPr>
      </w:pPr>
      <w:r>
        <w:rPr>
          <w:rFonts w:cs="Microsoft JhengHei" w:hint="eastAsia"/>
          <w:b/>
          <w:snapToGrid w:val="0"/>
          <w:color w:val="000000"/>
          <w:sz w:val="36"/>
          <w:szCs w:val="36"/>
        </w:rPr>
        <w:t>政府性基金预算支出表</w:t>
      </w:r>
    </w:p>
    <w:p>
      <w:pPr>
        <w:jc w:val="center"/>
        <w:rPr>
          <w:rFonts w:cs="Microsoft JhengHei"/>
          <w:b/>
          <w:sz w:val="36"/>
          <w:szCs w:val="36"/>
        </w:rPr>
      </w:pPr>
    </w:p>
    <w:tbl>
      <w:tblPr>
        <w:tblpPr w:leftFromText="180" w:rightFromText="180" w:vertAnchor="text" w:horzAnchor="page" w:tblpX="2121" w:tblpY="306"/>
        <w:tblOverlap w:val="never"/>
        <w:tblW w:w="1270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681"/>
        <w:gridCol w:w="2054"/>
        <w:gridCol w:w="2054"/>
        <w:gridCol w:w="2054"/>
        <w:gridCol w:w="2054"/>
        <w:gridCol w:w="1125"/>
        <w:gridCol w:w="1680"/>
      </w:tblGrid>
      <w:tr>
        <w:trPr>
          <w:trHeight w:val="314"/>
        </w:trPr>
        <w:tc>
          <w:tcPr>
            <w:tcW w:w="11022" w:type="dxa"/>
            <w:gridSpan w:val="6"/>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单位：济南国际旅行卫生保健中心（济南海关口岸门诊部）</w:t>
            </w:r>
          </w:p>
        </w:tc>
        <w:tc>
          <w:tcPr>
            <w:tcW w:w="1680" w:type="dxa"/>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单位：万元</w:t>
            </w:r>
          </w:p>
        </w:tc>
      </w:tr>
      <w:tr>
        <w:trPr>
          <w:trHeight w:val="464"/>
        </w:trPr>
        <w:tc>
          <w:tcPr>
            <w:tcW w:w="1681"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科目代码</w:t>
            </w:r>
          </w:p>
        </w:tc>
        <w:tc>
          <w:tcPr>
            <w:tcW w:w="205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科目名称</w:t>
            </w:r>
          </w:p>
        </w:tc>
        <w:tc>
          <w:tcPr>
            <w:tcW w:w="8966"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本年政府性基金预算支出</w:t>
            </w:r>
          </w:p>
        </w:tc>
      </w:tr>
      <w:tr>
        <w:trPr>
          <w:trHeight w:val="419"/>
        </w:trPr>
        <w:tc>
          <w:tcPr>
            <w:tcW w:w="1681"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5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5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合计</w:t>
            </w:r>
          </w:p>
        </w:tc>
        <w:tc>
          <w:tcPr>
            <w:tcW w:w="5231"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基本支出</w:t>
            </w:r>
          </w:p>
        </w:tc>
        <w:tc>
          <w:tcPr>
            <w:tcW w:w="1680"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项目支出</w:t>
            </w:r>
          </w:p>
        </w:tc>
      </w:tr>
      <w:tr>
        <w:trPr>
          <w:trHeight w:val="419"/>
        </w:trPr>
        <w:tc>
          <w:tcPr>
            <w:tcW w:w="1681"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5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5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小计</w:t>
            </w: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人员经费</w:t>
            </w:r>
          </w:p>
        </w:tc>
        <w:tc>
          <w:tcPr>
            <w:tcW w:w="11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公用经费</w:t>
            </w:r>
          </w:p>
        </w:tc>
        <w:tc>
          <w:tcPr>
            <w:tcW w:w="1785"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74"/>
        </w:trPr>
        <w:tc>
          <w:tcPr>
            <w:tcW w:w="16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11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74"/>
        </w:trPr>
        <w:tc>
          <w:tcPr>
            <w:tcW w:w="16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11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74"/>
        </w:trPr>
        <w:tc>
          <w:tcPr>
            <w:tcW w:w="16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11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74"/>
        </w:trPr>
        <w:tc>
          <w:tcPr>
            <w:tcW w:w="16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11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74"/>
        </w:trPr>
        <w:tc>
          <w:tcPr>
            <w:tcW w:w="16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i w:val="0"/>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b/>
                <w:i w:val="0"/>
                <w:sz w:val="20"/>
              </w:rPr>
            </w:pPr>
            <w:r>
              <w:rPr>
                <w:rFonts w:ascii="宋体" w:eastAsia="宋体" w:cs="宋体"/>
                <w:b/>
                <w:i w:val="0"/>
                <w:sz w:val="20"/>
              </w:rPr>
              <w:t>合        计</w:t>
            </w: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20"/>
              </w:rPr>
            </w:pPr>
          </w:p>
        </w:tc>
        <w:tc>
          <w:tcPr>
            <w:tcW w:w="2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20"/>
              </w:rPr>
            </w:pPr>
          </w:p>
        </w:tc>
        <w:tc>
          <w:tcPr>
            <w:tcW w:w="112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20"/>
              </w:rPr>
            </w:pPr>
          </w:p>
        </w:tc>
        <w:tc>
          <w:tcPr>
            <w:tcW w:w="168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20"/>
              </w:rPr>
            </w:pPr>
          </w:p>
        </w:tc>
      </w:tr>
    </w:tbl>
    <w:p>
      <w:pPr>
        <w:pStyle w:val="2334"/>
        <w:spacing w:before="94" w:line="180" w:lineRule="auto"/>
        <w:ind w:firstLine="134"/>
        <w:jc w:val="both"/>
        <w:rPr>
          <w:rFonts w:ascii="方正仿宋_GBK" w:eastAsia="方正仿宋_GBK" w:cs="方正仿宋_GBK"/>
          <w:spacing w:val="-1"/>
          <w:sz w:val="24"/>
          <w:szCs w:val="24"/>
        </w:rPr>
      </w:pPr>
    </w:p>
    <w:p>
      <w:pPr>
        <w:pStyle w:val="2334"/>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注：济南保健中心无</w:t>
      </w:r>
      <w:r>
        <w:rPr>
          <w:rFonts w:ascii="方正仿宋_GBK" w:eastAsia="方正仿宋_GBK" w:cs="方正仿宋_GBK"/>
          <w:spacing w:val="-1"/>
          <w:sz w:val="24"/>
          <w:szCs w:val="24"/>
        </w:rPr>
        <w:t>当年</w:t>
      </w:r>
      <w:r>
        <w:rPr>
          <w:rFonts w:ascii="方正仿宋_GBK" w:eastAsia="方正仿宋_GBK" w:cs="方正仿宋_GBK" w:hint="eastAsia"/>
          <w:spacing w:val="-1"/>
          <w:sz w:val="24"/>
          <w:szCs w:val="24"/>
        </w:rPr>
        <w:t>政府性基金</w:t>
      </w:r>
      <w:r>
        <w:rPr>
          <w:rFonts w:ascii="方正仿宋_GBK" w:eastAsia="方正仿宋_GBK" w:cs="方正仿宋_GBK"/>
          <w:spacing w:val="-1"/>
          <w:sz w:val="24"/>
          <w:szCs w:val="24"/>
        </w:rPr>
        <w:t>预算</w:t>
      </w:r>
      <w:bookmarkStart w:id="1" w:name="_GoBack"/>
      <w:bookmarkEnd w:id="1"/>
      <w:r>
        <w:rPr>
          <w:rFonts w:ascii="方正仿宋_GBK" w:eastAsia="方正仿宋_GBK" w:cs="方正仿宋_GBK"/>
          <w:spacing w:val="-1"/>
          <w:sz w:val="24"/>
          <w:szCs w:val="24"/>
        </w:rPr>
        <w:t>收入</w:t>
      </w:r>
      <w:r>
        <w:rPr>
          <w:rFonts w:ascii="方正仿宋_GBK" w:eastAsia="方正仿宋_GBK" w:cs="方正仿宋_GBK" w:hint="eastAsia"/>
          <w:spacing w:val="-1"/>
          <w:sz w:val="24"/>
          <w:szCs w:val="24"/>
        </w:rPr>
        <w:t>，</w:t>
      </w:r>
      <w:r>
        <w:rPr>
          <w:rFonts w:ascii="方正仿宋_GBK" w:eastAsia="方正仿宋_GBK" w:cs="方正仿宋_GBK"/>
          <w:spacing w:val="-1"/>
          <w:sz w:val="24"/>
          <w:szCs w:val="24"/>
        </w:rPr>
        <w:t>也无当年政府性基金预算安排的支出，</w:t>
      </w:r>
      <w:r>
        <w:rPr>
          <w:rFonts w:ascii="方正仿宋_GBK" w:eastAsia="方正仿宋_GBK" w:cs="方正仿宋_GBK" w:hint="eastAsia"/>
          <w:spacing w:val="-1"/>
          <w:sz w:val="24"/>
          <w:szCs w:val="24"/>
        </w:rPr>
        <w:t>故本表无数据。</w:t>
      </w:r>
    </w:p>
    <w:p>
      <w:pPr>
        <w:pStyle w:val="2334"/>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ascii="黑体" w:eastAsia="黑体" w:cs="黑体"/>
          <w:snapToGrid w:val="0"/>
          <w:sz w:val="20"/>
          <w:szCs w:val="20"/>
        </w:rPr>
      </w:pPr>
    </w:p>
    <w:p>
      <w:pPr>
        <w:wordWrap w:val="0"/>
        <w:jc w:val="right"/>
        <w:rPr>
          <w:rFonts w:cs="Microsoft JhengHei"/>
          <w:snapToGrid w:val="0"/>
          <w:szCs w:val="21"/>
        </w:rPr>
      </w:pPr>
      <w:r>
        <w:rPr>
          <w:rFonts w:ascii="黑体" w:eastAsia="黑体" w:cs="黑体"/>
          <w:snapToGrid w:val="0"/>
          <w:sz w:val="20"/>
          <w:szCs w:val="20"/>
        </w:rPr>
        <w:t xml:space="preserve">   </w:t>
      </w:r>
      <w:r>
        <w:rPr>
          <w:rFonts w:ascii="黑体" w:eastAsia="黑体" w:cs="黑体" w:hint="eastAsia"/>
          <w:snapToGrid w:val="0"/>
          <w:sz w:val="20"/>
          <w:szCs w:val="20"/>
        </w:rPr>
        <w:t>部门公开表 9</w:t>
      </w:r>
      <w:r>
        <w:rPr>
          <w:rFonts w:cs="Microsoft JhengHei" w:hint="eastAsia"/>
          <w:snapToGrid w:val="0"/>
          <w:szCs w:val="21"/>
        </w:rPr>
        <w:t xml:space="preserve">             </w:t>
      </w:r>
    </w:p>
    <w:p>
      <w:pPr>
        <w:jc w:val="center"/>
        <w:rPr>
          <w:rFonts w:cs="Microsoft JhengHei"/>
          <w:b/>
          <w:snapToGrid w:val="0"/>
          <w:color w:val="000000"/>
          <w:sz w:val="36"/>
          <w:szCs w:val="36"/>
        </w:rPr>
      </w:pPr>
      <w:r>
        <w:rPr>
          <w:rFonts w:cs="Microsoft JhengHei" w:hint="eastAsia"/>
          <w:b/>
          <w:snapToGrid w:val="0"/>
          <w:color w:val="000000"/>
          <w:sz w:val="36"/>
          <w:szCs w:val="36"/>
        </w:rPr>
        <w:t>国有资本经营预算支出表</w:t>
      </w:r>
    </w:p>
    <w:p>
      <w:pPr>
        <w:jc w:val="center"/>
        <w:rPr>
          <w:rFonts w:cs="Microsoft JhengHei"/>
          <w:b/>
          <w:snapToGrid w:val="0"/>
          <w:color w:val="000000"/>
          <w:sz w:val="36"/>
          <w:szCs w:val="36"/>
        </w:rPr>
      </w:pPr>
    </w:p>
    <w:tbl>
      <w:tblPr>
        <w:tblpPr w:leftFromText="180" w:rightFromText="180" w:vertAnchor="text" w:horzAnchor="page" w:tblpX="2226" w:tblpY="357"/>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829"/>
        <w:gridCol w:w="1829"/>
        <w:gridCol w:w="1829"/>
        <w:gridCol w:w="1829"/>
        <w:gridCol w:w="1829"/>
        <w:gridCol w:w="1835"/>
        <w:gridCol w:w="1829"/>
      </w:tblGrid>
      <w:tr>
        <w:trPr>
          <w:trHeight w:val="314"/>
        </w:trPr>
        <w:tc>
          <w:tcPr>
            <w:tcW w:w="10980" w:type="dxa"/>
            <w:gridSpan w:val="6"/>
            <w:tcBorders>
              <w:top w:val="nil"/>
              <w:left w:val="nil"/>
              <w:bottom w:val="nil"/>
              <w:right w:val="nil"/>
              <w:tl2br w:val="nil"/>
              <w:tr2bl w:val="nil"/>
            </w:tcBorders>
            <w:noWrap/>
            <w:vAlign w:val="center"/>
          </w:tcPr>
          <w:p>
            <w:pPr>
              <w:pStyle w:val="3482"/>
              <w:rPr>
                <w:rFonts w:ascii="宋体" w:eastAsia="宋体" w:cs="宋体"/>
                <w:color w:val="000000"/>
                <w:sz w:val="20"/>
              </w:rPr>
            </w:pPr>
            <w:r>
              <w:rPr>
                <w:rFonts w:ascii="宋体" w:eastAsia="宋体" w:cs="宋体"/>
                <w:color w:val="000000"/>
                <w:sz w:val="20"/>
              </w:rPr>
              <w:t>单位：济南国际旅行卫生保健中心（济南海关口岸门诊部）</w:t>
            </w:r>
          </w:p>
        </w:tc>
        <w:tc>
          <w:tcPr>
            <w:tcW w:w="1829" w:type="dxa"/>
            <w:tcBorders>
              <w:top w:val="nil"/>
              <w:left w:val="nil"/>
              <w:bottom w:val="nil"/>
              <w:right w:val="nil"/>
              <w:tl2br w:val="nil"/>
              <w:tr2bl w:val="nil"/>
            </w:tcBorders>
            <w:noWrap/>
            <w:vAlign w:val="center"/>
          </w:tcPr>
          <w:p>
            <w:pPr>
              <w:pStyle w:val="3481"/>
              <w:jc w:val="right"/>
              <w:rPr>
                <w:rFonts w:ascii="宋体" w:eastAsia="宋体" w:cs="宋体"/>
                <w:color w:val="000000"/>
                <w:sz w:val="20"/>
              </w:rPr>
            </w:pPr>
            <w:r>
              <w:rPr>
                <w:rFonts w:ascii="宋体" w:eastAsia="宋体" w:cs="宋体"/>
                <w:color w:val="000000"/>
                <w:sz w:val="20"/>
              </w:rPr>
              <w:t>单位：万元</w:t>
            </w:r>
          </w:p>
        </w:tc>
      </w:tr>
      <w:tr>
        <w:trPr>
          <w:trHeight w:val="464"/>
        </w:trPr>
        <w:tc>
          <w:tcPr>
            <w:tcW w:w="1829"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80"/>
              <w:jc w:val="center"/>
              <w:rPr>
                <w:rFonts w:ascii="宋体" w:eastAsia="宋体" w:cs="宋体"/>
                <w:color w:val="000000"/>
                <w:sz w:val="20"/>
              </w:rPr>
            </w:pPr>
            <w:r>
              <w:rPr>
                <w:rFonts w:ascii="宋体" w:eastAsia="宋体" w:cs="宋体"/>
                <w:color w:val="000000"/>
                <w:sz w:val="20"/>
              </w:rPr>
              <w:t>科目代码</w:t>
            </w:r>
          </w:p>
        </w:tc>
        <w:tc>
          <w:tcPr>
            <w:tcW w:w="1829"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79"/>
              <w:jc w:val="center"/>
              <w:rPr>
                <w:rFonts w:ascii="宋体" w:eastAsia="宋体" w:cs="宋体"/>
                <w:color w:val="000000"/>
                <w:sz w:val="20"/>
              </w:rPr>
            </w:pPr>
            <w:r>
              <w:rPr>
                <w:rFonts w:ascii="宋体" w:eastAsia="宋体" w:cs="宋体"/>
                <w:color w:val="000000"/>
                <w:sz w:val="20"/>
              </w:rPr>
              <w:t>科目名称</w:t>
            </w:r>
          </w:p>
        </w:tc>
        <w:tc>
          <w:tcPr>
            <w:tcW w:w="9150"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78"/>
              <w:jc w:val="center"/>
              <w:rPr>
                <w:rFonts w:ascii="宋体" w:eastAsia="宋体" w:cs="宋体"/>
                <w:color w:val="000000"/>
                <w:sz w:val="20"/>
              </w:rPr>
            </w:pPr>
            <w:r>
              <w:rPr>
                <w:rFonts w:ascii="宋体" w:eastAsia="宋体" w:cs="宋体"/>
                <w:color w:val="000000"/>
                <w:sz w:val="20"/>
              </w:rPr>
              <w:t>本年国有资本经营预算支出</w:t>
            </w:r>
          </w:p>
        </w:tc>
      </w:tr>
      <w:tr>
        <w:trPr>
          <w:trHeight w:val="374"/>
        </w:trPr>
        <w:tc>
          <w:tcPr>
            <w:tcW w:w="1829"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829"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829"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77"/>
              <w:jc w:val="center"/>
              <w:rPr>
                <w:rFonts w:ascii="宋体" w:eastAsia="宋体" w:cs="宋体"/>
                <w:sz w:val="20"/>
              </w:rPr>
            </w:pPr>
            <w:r>
              <w:rPr>
                <w:rFonts w:ascii="宋体" w:eastAsia="宋体" w:cs="宋体"/>
                <w:sz w:val="20"/>
              </w:rPr>
              <w:t>合计</w:t>
            </w:r>
          </w:p>
        </w:tc>
        <w:tc>
          <w:tcPr>
            <w:tcW w:w="549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76"/>
              <w:jc w:val="center"/>
              <w:rPr>
                <w:rFonts w:ascii="宋体" w:eastAsia="宋体" w:cs="宋体"/>
                <w:sz w:val="20"/>
              </w:rPr>
            </w:pPr>
            <w:r>
              <w:rPr>
                <w:rFonts w:ascii="宋体" w:eastAsia="宋体" w:cs="宋体"/>
                <w:sz w:val="20"/>
              </w:rPr>
              <w:t>基本支出</w:t>
            </w:r>
          </w:p>
        </w:tc>
        <w:tc>
          <w:tcPr>
            <w:tcW w:w="1829"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75"/>
              <w:jc w:val="center"/>
              <w:rPr>
                <w:rFonts w:ascii="宋体" w:eastAsia="宋体" w:cs="宋体"/>
                <w:sz w:val="20"/>
              </w:rPr>
            </w:pPr>
            <w:r>
              <w:rPr>
                <w:rFonts w:ascii="宋体" w:eastAsia="宋体" w:cs="宋体"/>
                <w:sz w:val="20"/>
              </w:rPr>
              <w:t>项目支出</w:t>
            </w:r>
          </w:p>
        </w:tc>
      </w:tr>
      <w:tr>
        <w:trPr>
          <w:trHeight w:val="419"/>
        </w:trPr>
        <w:tc>
          <w:tcPr>
            <w:tcW w:w="1829"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829"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829"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74"/>
              <w:jc w:val="center"/>
              <w:rPr>
                <w:rFonts w:ascii="宋体" w:eastAsia="宋体" w:cs="宋体"/>
                <w:sz w:val="20"/>
              </w:rPr>
            </w:pPr>
            <w:r>
              <w:rPr>
                <w:rFonts w:ascii="宋体" w:eastAsia="宋体" w:cs="宋体"/>
                <w:sz w:val="20"/>
              </w:rPr>
              <w:t>小计</w:t>
            </w: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73"/>
              <w:jc w:val="center"/>
              <w:rPr>
                <w:rFonts w:ascii="宋体" w:eastAsia="宋体" w:cs="宋体"/>
                <w:sz w:val="20"/>
              </w:rPr>
            </w:pPr>
            <w:r>
              <w:rPr>
                <w:rFonts w:ascii="宋体" w:eastAsia="宋体" w:cs="宋体"/>
                <w:sz w:val="20"/>
              </w:rPr>
              <w:t>人员经费</w:t>
            </w:r>
          </w:p>
        </w:tc>
        <w:tc>
          <w:tcPr>
            <w:tcW w:w="183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72"/>
              <w:jc w:val="center"/>
              <w:rPr>
                <w:rFonts w:ascii="宋体" w:eastAsia="宋体" w:cs="宋体"/>
                <w:color w:val="000000"/>
                <w:sz w:val="20"/>
              </w:rPr>
            </w:pPr>
            <w:r>
              <w:rPr>
                <w:rFonts w:ascii="宋体" w:eastAsia="宋体" w:cs="宋体"/>
                <w:color w:val="000000"/>
                <w:sz w:val="20"/>
              </w:rPr>
              <w:t>公用经费</w:t>
            </w:r>
          </w:p>
        </w:tc>
        <w:tc>
          <w:tcPr>
            <w:tcW w:w="1829"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71"/>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70"/>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69"/>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68"/>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67"/>
              <w:jc w:val="right"/>
              <w:rPr>
                <w:rFonts w:ascii="宋体" w:eastAsia="宋体"/>
                <w:sz w:val="20"/>
              </w:rPr>
            </w:pPr>
          </w:p>
        </w:tc>
        <w:tc>
          <w:tcPr>
            <w:tcW w:w="183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66"/>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65"/>
              <w:jc w:val="right"/>
              <w:rPr>
                <w:rFonts w:ascii="宋体" w:eastAsia="宋体"/>
                <w:sz w:val="20"/>
              </w:rPr>
            </w:pPr>
          </w:p>
        </w:tc>
      </w:tr>
      <w:tr>
        <w:trPr>
          <w:trHeight w:val="449"/>
        </w:trPr>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64"/>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63"/>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62"/>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61"/>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60"/>
              <w:jc w:val="right"/>
              <w:rPr>
                <w:rFonts w:ascii="宋体" w:eastAsia="宋体"/>
                <w:sz w:val="20"/>
              </w:rPr>
            </w:pPr>
          </w:p>
        </w:tc>
        <w:tc>
          <w:tcPr>
            <w:tcW w:w="183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59"/>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58"/>
              <w:jc w:val="right"/>
              <w:rPr>
                <w:rFonts w:ascii="宋体" w:eastAsia="宋体"/>
                <w:sz w:val="20"/>
              </w:rPr>
            </w:pPr>
          </w:p>
        </w:tc>
      </w:tr>
      <w:tr>
        <w:trPr>
          <w:trHeight w:val="449"/>
        </w:trPr>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57"/>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56"/>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55"/>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54"/>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53"/>
              <w:jc w:val="right"/>
              <w:rPr>
                <w:rFonts w:ascii="宋体" w:eastAsia="宋体"/>
                <w:sz w:val="20"/>
              </w:rPr>
            </w:pPr>
          </w:p>
        </w:tc>
        <w:tc>
          <w:tcPr>
            <w:tcW w:w="183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52"/>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51"/>
              <w:jc w:val="right"/>
              <w:rPr>
                <w:rFonts w:ascii="宋体" w:eastAsia="宋体"/>
                <w:sz w:val="20"/>
              </w:rPr>
            </w:pPr>
          </w:p>
        </w:tc>
      </w:tr>
      <w:tr>
        <w:trPr>
          <w:trHeight w:val="449"/>
        </w:trPr>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50"/>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49"/>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48"/>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47"/>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46"/>
              <w:jc w:val="right"/>
              <w:rPr>
                <w:rFonts w:ascii="宋体" w:eastAsia="宋体"/>
                <w:sz w:val="20"/>
              </w:rPr>
            </w:pPr>
          </w:p>
        </w:tc>
        <w:tc>
          <w:tcPr>
            <w:tcW w:w="183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45"/>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44"/>
              <w:jc w:val="right"/>
              <w:rPr>
                <w:rFonts w:ascii="宋体" w:eastAsia="宋体"/>
                <w:sz w:val="20"/>
              </w:rPr>
            </w:pPr>
          </w:p>
        </w:tc>
      </w:tr>
      <w:tr>
        <w:trPr>
          <w:trHeight w:val="449"/>
        </w:trPr>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43"/>
              <w:jc w:val="center"/>
              <w:rPr>
                <w:rFonts w:ascii="宋体" w:eastAsia="宋体"/>
                <w:b/>
                <w:i w:val="0"/>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42"/>
              <w:jc w:val="center"/>
              <w:rPr>
                <w:rFonts w:ascii="宋体" w:eastAsia="宋体" w:cs="宋体"/>
                <w:b/>
                <w:i w:val="0"/>
                <w:sz w:val="20"/>
              </w:rPr>
            </w:pPr>
            <w:r>
              <w:rPr>
                <w:rFonts w:ascii="宋体" w:eastAsia="宋体" w:cs="宋体"/>
                <w:b/>
                <w:i w:val="0"/>
                <w:sz w:val="20"/>
              </w:rPr>
              <w:t>合        计</w:t>
            </w: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41"/>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40"/>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39"/>
              <w:jc w:val="right"/>
              <w:rPr>
                <w:rFonts w:ascii="宋体" w:eastAsia="宋体"/>
                <w:sz w:val="20"/>
              </w:rPr>
            </w:pPr>
          </w:p>
        </w:tc>
        <w:tc>
          <w:tcPr>
            <w:tcW w:w="1834"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38"/>
              <w:jc w:val="right"/>
              <w:rPr>
                <w:rFonts w:ascii="宋体" w:eastAsia="宋体"/>
                <w:sz w:val="20"/>
              </w:rPr>
            </w:pPr>
          </w:p>
        </w:tc>
        <w:tc>
          <w:tcPr>
            <w:tcW w:w="18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37"/>
              <w:jc w:val="right"/>
              <w:rPr>
                <w:rFonts w:ascii="宋体" w:eastAsia="宋体"/>
                <w:sz w:val="20"/>
              </w:rPr>
            </w:pPr>
          </w:p>
        </w:tc>
      </w:tr>
    </w:tbl>
    <w:p>
      <w:pPr>
        <w:jc w:val="center"/>
        <w:rPr>
          <w:rFonts w:cs="Microsoft JhengHei"/>
          <w:b/>
          <w:sz w:val="36"/>
          <w:szCs w:val="36"/>
        </w:rPr>
      </w:pPr>
    </w:p>
    <w:p>
      <w:pPr>
        <w:pStyle w:val="2335"/>
        <w:kinsoku w:val="0"/>
        <w:wordWrap w:val="0"/>
        <w:autoSpaceDE w:val="0"/>
        <w:autoSpaceDN w:val="0"/>
        <w:spacing w:before="149" w:line="180" w:lineRule="auto"/>
        <w:ind w:right="396" w:firstLine="12184"/>
        <w:rPr>
          <w:rFonts w:ascii="Times New Roman" w:eastAsia="宋体" w:hAnsi="Times New Roman"/>
        </w:rPr>
      </w:pPr>
      <w:r>
        <w:rPr>
          <w:rFonts w:ascii="Times New Roman" w:eastAsia="宋体" w:cs="Microsoft JhengHei" w:hAnsi="Times New Roman" w:hint="eastAsia"/>
          <w:spacing w:val="-1"/>
          <w:sz w:val="20"/>
          <w:szCs w:val="20"/>
        </w:rPr>
        <w:t xml:space="preserve"> </w:t>
      </w:r>
    </w:p>
    <w:p>
      <w:pPr>
        <w:pStyle w:val="2335"/>
        <w:spacing w:before="94" w:line="180" w:lineRule="auto"/>
        <w:ind w:firstLineChars="663" w:firstLine="1512"/>
        <w:rPr>
          <w:rFonts w:ascii="方正仿宋_GBK" w:eastAsia="方正仿宋_GBK" w:cs="方正仿宋_GBK"/>
          <w:spacing w:val="-6"/>
          <w:sz w:val="24"/>
          <w:szCs w:val="24"/>
        </w:rPr>
      </w:pPr>
    </w:p>
    <w:p>
      <w:pPr>
        <w:pStyle w:val="2335"/>
        <w:spacing w:before="94" w:line="180" w:lineRule="auto"/>
        <w:ind w:firstLineChars="813" w:firstLine="1854"/>
        <w:rPr>
          <w:rFonts w:ascii="方正仿宋_GBK" w:eastAsia="方正仿宋_GBK" w:cs="方正仿宋_GBK"/>
          <w:spacing w:val="-6"/>
          <w:sz w:val="24"/>
          <w:szCs w:val="24"/>
        </w:rPr>
        <w:sectPr>
          <w:pgSz w:w="16841" w:h="11907" w:orient="landscape"/>
          <w:pgMar w:top="1431" w:right="638" w:bottom="0" w:left="451" w:header="0" w:footer="0" w:gutter="0"/>
          <w:docGrid w:linePitch="285" w:charSpace="0"/>
        </w:sectPr>
      </w:pPr>
      <w:r>
        <w:rPr>
          <w:rFonts w:ascii="方正仿宋_GBK" w:eastAsia="方正仿宋_GBK" w:cs="方正仿宋_GBK" w:hint="eastAsia"/>
          <w:spacing w:val="-6"/>
          <w:sz w:val="24"/>
          <w:szCs w:val="24"/>
        </w:rPr>
        <w:t>注：济南保健中心无国有资本经营预算</w:t>
      </w:r>
      <w:r>
        <w:rPr>
          <w:rFonts w:ascii="方正仿宋_GBK" w:eastAsia="方正仿宋_GBK" w:cs="方正仿宋_GBK"/>
          <w:spacing w:val="-6"/>
          <w:sz w:val="24"/>
          <w:szCs w:val="24"/>
        </w:rPr>
        <w:t>收入</w:t>
      </w:r>
      <w:r>
        <w:rPr>
          <w:rFonts w:ascii="方正仿宋_GBK" w:eastAsia="方正仿宋_GBK" w:cs="方正仿宋_GBK" w:hint="eastAsia"/>
          <w:spacing w:val="-6"/>
          <w:sz w:val="24"/>
          <w:szCs w:val="24"/>
        </w:rPr>
        <w:t>，</w:t>
      </w:r>
      <w:r>
        <w:rPr>
          <w:rFonts w:ascii="方正仿宋_GBK" w:eastAsia="方正仿宋_GBK" w:cs="方正仿宋_GBK"/>
          <w:spacing w:val="-6"/>
          <w:sz w:val="24"/>
          <w:szCs w:val="24"/>
        </w:rPr>
        <w:t>也无国有资本经营预算安排的支出，</w:t>
      </w:r>
      <w:r>
        <w:rPr>
          <w:rFonts w:ascii="方正仿宋_GBK" w:eastAsia="方正仿宋_GBK" w:cs="方正仿宋_GBK" w:hint="eastAsia"/>
          <w:spacing w:val="-6"/>
          <w:sz w:val="24"/>
          <w:szCs w:val="24"/>
        </w:rPr>
        <w:t>故本表无数据。</w:t>
      </w:r>
    </w:p>
    <w:p>
      <w:pPr>
        <w:pStyle w:val="2326"/>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72"/>
          <w:szCs w:val="72"/>
        </w:rPr>
      </w:pPr>
      <w:r>
        <w:rPr>
          <w:rFonts w:hint="eastAsia"/>
          <w:b/>
          <w:sz w:val="72"/>
          <w:szCs w:val="72"/>
          <w:lang w:val="en-US" w:eastAsia="zh-CN"/>
        </w:rPr>
        <w:t xml:space="preserve">   </w:t>
      </w:r>
      <w:r>
        <w:rPr>
          <w:rFonts w:hint="eastAsia"/>
          <w:b/>
          <w:sz w:val="72"/>
          <w:szCs w:val="72"/>
        </w:rPr>
        <w:t>第三部分</w:t>
      </w:r>
    </w:p>
    <w:p>
      <w:pPr>
        <w:ind w:firstLineChars="300" w:firstLine="1560"/>
        <w:jc w:val="both"/>
        <w:rPr>
          <w:rFonts w:hint="eastAsia"/>
          <w:b/>
          <w:sz w:val="52"/>
          <w:szCs w:val="52"/>
        </w:rPr>
      </w:pPr>
      <w:r>
        <w:rPr>
          <w:rFonts w:hint="eastAsia"/>
          <w:b/>
          <w:sz w:val="52"/>
          <w:szCs w:val="52"/>
        </w:rPr>
        <w:t>济南国际旅行卫生保健中心</w:t>
      </w:r>
    </w:p>
    <w:p>
      <w:pPr>
        <w:ind w:firstLineChars="300" w:firstLine="1560"/>
        <w:jc w:val="both"/>
        <w:rPr>
          <w:rFonts w:eastAsia="宋体" w:hint="eastAsia"/>
          <w:b/>
          <w:sz w:val="52"/>
          <w:szCs w:val="52"/>
          <w:lang w:eastAsia="zh-CN"/>
        </w:rPr>
      </w:pPr>
      <w:r>
        <w:rPr>
          <w:rFonts w:hint="eastAsia"/>
          <w:b/>
          <w:sz w:val="52"/>
          <w:szCs w:val="52"/>
          <w:lang w:eastAsia="zh-CN"/>
        </w:rPr>
        <w:t>（济南海关口岸门诊部）</w:t>
      </w:r>
    </w:p>
    <w:p>
      <w:pPr>
        <w:ind w:firstLineChars="350" w:firstLine="1820"/>
        <w:jc w:val="both"/>
        <w:rPr>
          <w:b/>
          <w:sz w:val="52"/>
          <w:szCs w:val="52"/>
        </w:rPr>
      </w:pPr>
      <w:r>
        <w:rPr>
          <w:b/>
          <w:sz w:val="52"/>
          <w:szCs w:val="52"/>
        </w:rPr>
        <w:t>202</w:t>
      </w:r>
      <w:r>
        <w:rPr>
          <w:b/>
          <w:sz w:val="52"/>
          <w:szCs w:val="52"/>
          <w:lang w:val="en-US" w:eastAsia="zh-CN"/>
        </w:rPr>
        <w:t>5</w:t>
      </w:r>
      <w:r>
        <w:rPr>
          <w:rFonts w:hint="eastAsia"/>
          <w:b/>
          <w:sz w:val="52"/>
          <w:szCs w:val="52"/>
        </w:rPr>
        <w:t>年部门预算情况说明</w:t>
      </w:r>
    </w:p>
    <w:p>
      <w:pPr>
        <w:pStyle w:val="31"/>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pStyle w:val="31"/>
        <w:spacing w:line="560" w:lineRule="exact"/>
        <w:ind w:firstLineChars="200" w:firstLine="640"/>
        <w:rPr>
          <w:rFonts w:eastAsia="方正黑体_GBK"/>
          <w:sz w:val="32"/>
          <w:szCs w:val="32"/>
        </w:rPr>
      </w:pPr>
    </w:p>
    <w:p>
      <w:pPr>
        <w:pStyle w:val="31"/>
        <w:spacing w:line="560" w:lineRule="exact"/>
        <w:ind w:firstLineChars="200" w:firstLine="640"/>
        <w:rPr>
          <w:rFonts w:eastAsia="方正仿宋_GBK"/>
          <w:sz w:val="32"/>
          <w:szCs w:val="32"/>
        </w:rPr>
      </w:pPr>
      <w:r>
        <w:rPr>
          <w:rFonts w:eastAsia="方正黑体_GBK"/>
          <w:sz w:val="32"/>
          <w:szCs w:val="32"/>
        </w:rPr>
        <w:t>一、关于济南</w:t>
      </w:r>
      <w:r>
        <w:rPr>
          <w:rFonts w:eastAsia="方正黑体_GBK" w:hint="eastAsia"/>
          <w:sz w:val="32"/>
          <w:szCs w:val="32"/>
        </w:rPr>
        <w:t>保健</w:t>
      </w:r>
      <w:r>
        <w:rPr>
          <w:rFonts w:eastAsia="方正黑体_GBK"/>
          <w:sz w:val="32"/>
          <w:szCs w:val="32"/>
        </w:rPr>
        <w:t>中心202</w:t>
      </w:r>
      <w:r>
        <w:rPr>
          <w:rFonts w:eastAsia="方正黑体_GBK"/>
          <w:sz w:val="32"/>
          <w:szCs w:val="32"/>
          <w:lang w:val="en-US" w:eastAsia="zh-CN"/>
        </w:rPr>
        <w:t>5</w:t>
      </w:r>
      <w:r>
        <w:rPr>
          <w:rFonts w:eastAsia="方正黑体_GBK"/>
          <w:sz w:val="32"/>
          <w:szCs w:val="32"/>
        </w:rPr>
        <w:t>年收支预算情况的总体说明</w:t>
      </w:r>
    </w:p>
    <w:p>
      <w:pPr>
        <w:pStyle w:val="31"/>
        <w:spacing w:line="560" w:lineRule="exact"/>
        <w:ind w:firstLineChars="200" w:firstLine="640"/>
        <w:rPr>
          <w:rFonts w:eastAsia="方正仿宋_GBK"/>
          <w:sz w:val="32"/>
          <w:szCs w:val="32"/>
        </w:rPr>
      </w:pPr>
      <w:r>
        <w:rPr>
          <w:rFonts w:eastAsia="方正仿宋_GBK"/>
          <w:sz w:val="32"/>
          <w:szCs w:val="32"/>
        </w:rPr>
        <w:t>按照综合预算的原则，济南</w:t>
      </w:r>
      <w:r>
        <w:rPr>
          <w:rFonts w:eastAsia="方正仿宋_GBK" w:hint="eastAsia"/>
          <w:sz w:val="32"/>
          <w:szCs w:val="32"/>
        </w:rPr>
        <w:t>保健</w:t>
      </w:r>
      <w:r>
        <w:rPr>
          <w:rFonts w:eastAsia="方正仿宋_GBK"/>
          <w:sz w:val="32"/>
          <w:szCs w:val="32"/>
        </w:rPr>
        <w:t>中心所有收入和支出均纳入部门预算管理。收入包括：一般公共预算拨款收入、事业收入</w:t>
      </w:r>
      <w:r>
        <w:rPr>
          <w:rFonts w:eastAsia="方正仿宋_GBK" w:hint="eastAsia"/>
          <w:sz w:val="32"/>
          <w:szCs w:val="32"/>
          <w:lang w:val="en-US" w:eastAsia="zh-CN"/>
        </w:rPr>
        <w:t>、其他收入、</w:t>
      </w:r>
      <w:r>
        <w:rPr>
          <w:rFonts w:eastAsia="方正仿宋_GBK"/>
          <w:sz w:val="32"/>
          <w:szCs w:val="32"/>
        </w:rPr>
        <w:t>使用非财政拨款结余及上年结转；支出包括：一般公共服务支出、社会保障和就业支出、卫生健康支出、住房保障支出及其他支出。济南</w:t>
      </w:r>
      <w:r>
        <w:rPr>
          <w:rFonts w:eastAsia="方正仿宋_GBK" w:hint="eastAsia"/>
          <w:sz w:val="32"/>
          <w:szCs w:val="32"/>
        </w:rPr>
        <w:t>保健</w:t>
      </w:r>
      <w:r>
        <w:rPr>
          <w:rFonts w:eastAsia="方正仿宋_GBK"/>
          <w:sz w:val="32"/>
          <w:szCs w:val="32"/>
        </w:rPr>
        <w:t>中心202</w:t>
      </w:r>
      <w:r>
        <w:rPr>
          <w:rFonts w:eastAsia="方正仿宋_GBK"/>
          <w:sz w:val="32"/>
          <w:szCs w:val="32"/>
          <w:lang w:val="en-US" w:eastAsia="zh-CN"/>
        </w:rPr>
        <w:t>5</w:t>
      </w:r>
      <w:r>
        <w:rPr>
          <w:rFonts w:eastAsia="方正仿宋_GBK"/>
          <w:sz w:val="32"/>
          <w:szCs w:val="32"/>
        </w:rPr>
        <w:t>年收支总预算</w:t>
      </w:r>
      <w:r>
        <w:rPr>
          <w:rFonts w:eastAsia="方正仿宋_GBK"/>
          <w:sz w:val="32"/>
          <w:szCs w:val="32"/>
          <w:lang w:val="en-US" w:eastAsia="zh-CN"/>
        </w:rPr>
        <w:t>3286.05</w:t>
      </w:r>
      <w:r>
        <w:rPr>
          <w:rFonts w:eastAsia="方正仿宋_GBK"/>
          <w:sz w:val="32"/>
          <w:szCs w:val="32"/>
        </w:rPr>
        <w:t>万元。</w:t>
      </w:r>
    </w:p>
    <w:p>
      <w:pPr>
        <w:pStyle w:val="31"/>
        <w:spacing w:line="560" w:lineRule="exact"/>
        <w:ind w:firstLineChars="200" w:firstLine="640"/>
        <w:rPr>
          <w:rFonts w:eastAsia="方正黑体_GBK"/>
          <w:sz w:val="32"/>
          <w:szCs w:val="32"/>
        </w:rPr>
      </w:pPr>
      <w:r>
        <w:rPr>
          <w:rFonts w:eastAsia="方正黑体_GBK"/>
          <w:sz w:val="32"/>
          <w:szCs w:val="32"/>
        </w:rPr>
        <w:t>二、关于济南</w:t>
      </w:r>
      <w:r>
        <w:rPr>
          <w:rFonts w:eastAsia="方正黑体_GBK" w:hint="eastAsia"/>
          <w:sz w:val="32"/>
          <w:szCs w:val="32"/>
        </w:rPr>
        <w:t>保健</w:t>
      </w:r>
      <w:r>
        <w:rPr>
          <w:rFonts w:eastAsia="方正黑体_GBK"/>
          <w:sz w:val="32"/>
          <w:szCs w:val="32"/>
        </w:rPr>
        <w:t>中心202</w:t>
      </w:r>
      <w:r>
        <w:rPr>
          <w:rFonts w:eastAsia="方正黑体_GBK"/>
          <w:sz w:val="32"/>
          <w:szCs w:val="32"/>
          <w:lang w:val="en-US" w:eastAsia="zh-CN"/>
        </w:rPr>
        <w:t>5</w:t>
      </w:r>
      <w:r>
        <w:rPr>
          <w:rFonts w:eastAsia="方正黑体_GBK"/>
          <w:sz w:val="32"/>
          <w:szCs w:val="32"/>
        </w:rPr>
        <w:t>年收入预算情况说明</w:t>
      </w:r>
    </w:p>
    <w:p>
      <w:pPr>
        <w:pStyle w:val="31"/>
        <w:spacing w:line="560" w:lineRule="exact"/>
        <w:ind w:firstLineChars="200" w:firstLine="640"/>
        <w:rPr>
          <w:rFonts w:eastAsia="方正仿宋_GBK"/>
          <w:sz w:val="32"/>
          <w:szCs w:val="32"/>
        </w:rPr>
      </w:pPr>
      <w:r>
        <w:rPr>
          <w:rFonts w:eastAsia="方正仿宋_GBK" w:hint="eastAsia"/>
          <w:sz w:val="32"/>
          <w:szCs w:val="32"/>
        </w:rPr>
        <w:t>济南保健</w:t>
      </w:r>
      <w:r>
        <w:rPr>
          <w:rFonts w:eastAsia="方正仿宋_GBK"/>
          <w:sz w:val="32"/>
          <w:szCs w:val="32"/>
        </w:rPr>
        <w:t>中心202</w:t>
      </w:r>
      <w:r>
        <w:rPr>
          <w:rFonts w:eastAsia="方正仿宋_GBK"/>
          <w:sz w:val="32"/>
          <w:szCs w:val="32"/>
          <w:lang w:val="en-US" w:eastAsia="zh-CN"/>
        </w:rPr>
        <w:t>5</w:t>
      </w:r>
      <w:r>
        <w:rPr>
          <w:rFonts w:eastAsia="方正仿宋_GBK"/>
          <w:sz w:val="32"/>
          <w:szCs w:val="32"/>
        </w:rPr>
        <w:t>年收入预算</w:t>
      </w:r>
      <w:r>
        <w:rPr>
          <w:rFonts w:eastAsia="方正仿宋_GBK"/>
          <w:sz w:val="32"/>
          <w:szCs w:val="32"/>
          <w:lang w:val="en-US" w:eastAsia="zh-CN"/>
        </w:rPr>
        <w:t>3286.05</w:t>
      </w:r>
      <w:r>
        <w:rPr>
          <w:rFonts w:eastAsia="方正仿宋_GBK"/>
          <w:sz w:val="32"/>
          <w:szCs w:val="32"/>
        </w:rPr>
        <w:t>万元，其中：上年结转669.73万元，占20.38%；一般公共预算财政拨款</w:t>
      </w:r>
      <w:r>
        <w:rPr>
          <w:rFonts w:eastAsia="方正仿宋_GBK"/>
          <w:sz w:val="32"/>
          <w:szCs w:val="32"/>
          <w:lang w:val="en-US" w:eastAsia="zh-CN"/>
        </w:rPr>
        <w:t>526.92</w:t>
      </w:r>
      <w:r>
        <w:rPr>
          <w:rFonts w:eastAsia="方正仿宋_GBK"/>
          <w:sz w:val="32"/>
          <w:szCs w:val="32"/>
        </w:rPr>
        <w:t>万元，占</w:t>
      </w:r>
      <w:r>
        <w:rPr>
          <w:rFonts w:eastAsia="方正仿宋_GBK"/>
          <w:sz w:val="32"/>
          <w:szCs w:val="32"/>
          <w:lang w:val="en-US" w:eastAsia="zh-CN"/>
        </w:rPr>
        <w:t>16.04</w:t>
      </w:r>
      <w:r>
        <w:rPr>
          <w:rFonts w:eastAsia="方正仿宋_GBK"/>
          <w:sz w:val="32"/>
          <w:szCs w:val="32"/>
        </w:rPr>
        <w:t>%；事业收入</w:t>
      </w:r>
      <w:r>
        <w:rPr>
          <w:rFonts w:eastAsia="方正仿宋_GBK"/>
          <w:sz w:val="32"/>
          <w:szCs w:val="32"/>
          <w:lang w:val="en-US" w:eastAsia="zh-CN"/>
        </w:rPr>
        <w:t>1655.39</w:t>
      </w:r>
      <w:r>
        <w:rPr>
          <w:rFonts w:eastAsia="方正仿宋_GBK"/>
          <w:sz w:val="32"/>
          <w:szCs w:val="32"/>
        </w:rPr>
        <w:t>万元，占</w:t>
      </w:r>
      <w:r>
        <w:rPr>
          <w:rFonts w:eastAsia="方正仿宋_GBK"/>
          <w:sz w:val="32"/>
          <w:szCs w:val="32"/>
          <w:lang w:val="en-US" w:eastAsia="zh-CN"/>
        </w:rPr>
        <w:t>50.38</w:t>
      </w:r>
      <w:r>
        <w:rPr>
          <w:rFonts w:eastAsia="方正仿宋_GBK"/>
          <w:sz w:val="32"/>
          <w:szCs w:val="32"/>
        </w:rPr>
        <w:t>%；</w:t>
      </w:r>
      <w:r>
        <w:rPr>
          <w:rFonts w:eastAsia="方正仿宋_GBK" w:hint="eastAsia"/>
          <w:sz w:val="32"/>
          <w:szCs w:val="32"/>
          <w:lang w:val="en-US" w:eastAsia="zh-CN"/>
        </w:rPr>
        <w:t>上级补助收入100万元，占</w:t>
      </w:r>
      <w:r>
        <w:rPr>
          <w:rFonts w:eastAsia="方正仿宋_GBK"/>
          <w:sz w:val="32"/>
          <w:szCs w:val="32"/>
          <w:lang w:val="en-US" w:eastAsia="zh-CN"/>
        </w:rPr>
        <w:t>3.04</w:t>
      </w:r>
      <w:r>
        <w:rPr>
          <w:rFonts w:eastAsia="方正仿宋_GBK" w:hint="eastAsia"/>
          <w:sz w:val="32"/>
          <w:szCs w:val="32"/>
          <w:lang w:val="en-US" w:eastAsia="zh-CN"/>
        </w:rPr>
        <w:t>%；其他收入</w:t>
      </w:r>
      <w:r>
        <w:rPr>
          <w:rFonts w:eastAsia="方正仿宋_GBK"/>
          <w:sz w:val="32"/>
          <w:szCs w:val="32"/>
          <w:lang w:val="en-US" w:eastAsia="zh-CN"/>
        </w:rPr>
        <w:t>5</w:t>
      </w:r>
      <w:r>
        <w:rPr>
          <w:rFonts w:eastAsia="方正仿宋_GBK" w:hint="eastAsia"/>
          <w:sz w:val="32"/>
          <w:szCs w:val="32"/>
          <w:lang w:val="en-US" w:eastAsia="zh-CN"/>
        </w:rPr>
        <w:t>万元，占</w:t>
      </w:r>
      <w:r>
        <w:rPr>
          <w:rFonts w:eastAsia="方正仿宋_GBK"/>
          <w:sz w:val="32"/>
          <w:szCs w:val="32"/>
          <w:lang w:val="en-US" w:eastAsia="zh-CN"/>
        </w:rPr>
        <w:t>0.15</w:t>
      </w:r>
      <w:r>
        <w:rPr>
          <w:rFonts w:eastAsia="方正仿宋_GBK" w:hint="eastAsia"/>
          <w:sz w:val="32"/>
          <w:szCs w:val="32"/>
          <w:lang w:val="en-US" w:eastAsia="zh-CN"/>
        </w:rPr>
        <w:t>%；</w:t>
      </w:r>
      <w:r>
        <w:rPr>
          <w:rFonts w:eastAsia="方正仿宋_GBK"/>
          <w:sz w:val="32"/>
          <w:szCs w:val="32"/>
        </w:rPr>
        <w:t>使用非财政拨款结余</w:t>
      </w:r>
      <w:r>
        <w:rPr>
          <w:rFonts w:eastAsia="方正仿宋_GBK"/>
          <w:sz w:val="32"/>
          <w:szCs w:val="32"/>
          <w:lang w:val="en-US" w:eastAsia="zh-CN"/>
        </w:rPr>
        <w:t>329.01</w:t>
      </w:r>
      <w:r>
        <w:rPr>
          <w:rFonts w:eastAsia="方正仿宋_GBK"/>
          <w:sz w:val="32"/>
          <w:szCs w:val="32"/>
        </w:rPr>
        <w:t>万元，占</w:t>
      </w:r>
      <w:r>
        <w:rPr>
          <w:rFonts w:eastAsia="方正仿宋_GBK"/>
          <w:sz w:val="32"/>
          <w:szCs w:val="32"/>
          <w:lang w:val="en-US" w:eastAsia="zh-CN"/>
        </w:rPr>
        <w:t>10.01</w:t>
      </w:r>
      <w:r>
        <w:rPr>
          <w:rFonts w:eastAsia="方正仿宋_GBK"/>
          <w:sz w:val="32"/>
          <w:szCs w:val="32"/>
        </w:rPr>
        <w:t>%。</w:t>
      </w:r>
    </w:p>
    <w:p>
      <w:pPr>
        <w:pStyle w:val="31"/>
        <w:spacing w:line="560" w:lineRule="exact"/>
        <w:ind w:left="0"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济南</w:t>
      </w:r>
      <w:r>
        <w:rPr>
          <w:rFonts w:eastAsia="方正黑体_GBK" w:hint="eastAsia"/>
          <w:sz w:val="32"/>
          <w:szCs w:val="32"/>
        </w:rPr>
        <w:t>保健</w:t>
      </w:r>
      <w:r>
        <w:rPr>
          <w:rFonts w:eastAsia="方正黑体_GBK"/>
          <w:sz w:val="32"/>
          <w:szCs w:val="32"/>
        </w:rPr>
        <w:t>中心202</w:t>
      </w:r>
      <w:r>
        <w:rPr>
          <w:rFonts w:eastAsia="方正黑体_GBK"/>
          <w:sz w:val="32"/>
          <w:szCs w:val="32"/>
          <w:lang w:val="en-US" w:eastAsia="zh-CN"/>
        </w:rPr>
        <w:t>5</w:t>
      </w:r>
      <w:r>
        <w:rPr>
          <w:rFonts w:eastAsia="方正黑体_GBK" w:hint="eastAsia"/>
          <w:sz w:val="32"/>
          <w:szCs w:val="32"/>
        </w:rPr>
        <w:t>年支出预算情况说明</w:t>
      </w:r>
    </w:p>
    <w:p>
      <w:pPr>
        <w:pStyle w:val="31"/>
        <w:spacing w:line="560" w:lineRule="exact"/>
        <w:ind w:firstLineChars="200" w:firstLine="640"/>
        <w:rPr>
          <w:rFonts w:eastAsia="方正仿宋_GBK" w:hint="eastAsia"/>
          <w:sz w:val="32"/>
          <w:szCs w:val="32"/>
          <w:lang w:eastAsia="zh-CN"/>
        </w:rPr>
      </w:pPr>
      <w:r>
        <w:rPr>
          <w:rFonts w:eastAsia="方正仿宋_GBK"/>
          <w:sz w:val="32"/>
          <w:szCs w:val="32"/>
        </w:rPr>
        <w:t>济南</w:t>
      </w:r>
      <w:r>
        <w:rPr>
          <w:rFonts w:eastAsia="方正仿宋_GBK" w:hint="eastAsia"/>
          <w:sz w:val="32"/>
          <w:szCs w:val="32"/>
        </w:rPr>
        <w:t>保健</w:t>
      </w:r>
      <w:r>
        <w:rPr>
          <w:rFonts w:eastAsia="方正仿宋_GBK"/>
          <w:sz w:val="32"/>
          <w:szCs w:val="32"/>
        </w:rPr>
        <w:t>中心202</w:t>
      </w:r>
      <w:r>
        <w:rPr>
          <w:rFonts w:eastAsia="方正仿宋_GBK"/>
          <w:sz w:val="32"/>
          <w:szCs w:val="32"/>
          <w:lang w:val="en-US" w:eastAsia="zh-CN"/>
        </w:rPr>
        <w:t>5</w:t>
      </w:r>
      <w:r>
        <w:rPr>
          <w:rFonts w:eastAsia="方正仿宋_GBK" w:hint="eastAsia"/>
          <w:sz w:val="32"/>
          <w:szCs w:val="32"/>
        </w:rPr>
        <w:t>年支出预算</w:t>
      </w:r>
      <w:r>
        <w:rPr>
          <w:rFonts w:eastAsia="方正仿宋_GBK"/>
          <w:sz w:val="32"/>
          <w:szCs w:val="32"/>
          <w:lang w:val="en-US" w:eastAsia="zh-CN"/>
        </w:rPr>
        <w:t>3286.05</w:t>
      </w:r>
      <w:r>
        <w:rPr>
          <w:rFonts w:eastAsia="方正仿宋_GBK" w:hint="eastAsia"/>
          <w:sz w:val="32"/>
          <w:szCs w:val="32"/>
        </w:rPr>
        <w:t>万元，其中</w:t>
      </w:r>
      <w:r>
        <w:rPr>
          <w:rFonts w:eastAsia="方正仿宋_GBK"/>
          <w:sz w:val="32"/>
          <w:szCs w:val="32"/>
        </w:rPr>
        <w:t>:基本</w:t>
      </w:r>
      <w:r>
        <w:rPr>
          <w:rFonts w:eastAsia="方正仿宋_GBK" w:hint="eastAsia"/>
          <w:sz w:val="32"/>
          <w:szCs w:val="32"/>
        </w:rPr>
        <w:t>支出</w:t>
      </w:r>
      <w:r>
        <w:rPr>
          <w:rFonts w:eastAsia="方正仿宋_GBK"/>
          <w:sz w:val="32"/>
          <w:szCs w:val="32"/>
          <w:lang w:val="en-US" w:eastAsia="zh-CN"/>
        </w:rPr>
        <w:t>2221.29</w:t>
      </w:r>
      <w:r>
        <w:rPr>
          <w:rFonts w:eastAsia="方正仿宋_GBK" w:hint="eastAsia"/>
          <w:sz w:val="32"/>
          <w:szCs w:val="32"/>
        </w:rPr>
        <w:t>万元，占</w:t>
      </w:r>
      <w:r>
        <w:rPr>
          <w:rFonts w:eastAsia="方正仿宋_GBK"/>
          <w:sz w:val="32"/>
          <w:szCs w:val="32"/>
          <w:lang w:val="en-US" w:eastAsia="zh-CN"/>
        </w:rPr>
        <w:t>67.6</w:t>
      </w:r>
      <w:r>
        <w:rPr>
          <w:rFonts w:eastAsia="方正仿宋_GBK"/>
          <w:sz w:val="32"/>
          <w:szCs w:val="32"/>
        </w:rPr>
        <w:t>%</w:t>
      </w:r>
      <w:r>
        <w:rPr>
          <w:rFonts w:eastAsia="方正仿宋_GBK" w:hint="eastAsia"/>
          <w:sz w:val="32"/>
          <w:szCs w:val="32"/>
        </w:rPr>
        <w:t>；</w:t>
      </w:r>
      <w:r>
        <w:rPr>
          <w:rFonts w:eastAsia="方正仿宋_GBK"/>
          <w:sz w:val="32"/>
          <w:szCs w:val="32"/>
        </w:rPr>
        <w:t>项目</w:t>
      </w:r>
      <w:r>
        <w:rPr>
          <w:rFonts w:eastAsia="方正仿宋_GBK" w:hint="eastAsia"/>
          <w:sz w:val="32"/>
          <w:szCs w:val="32"/>
        </w:rPr>
        <w:t>支出</w:t>
      </w:r>
      <w:r>
        <w:rPr>
          <w:rFonts w:eastAsia="方正仿宋_GBK"/>
          <w:sz w:val="32"/>
          <w:szCs w:val="32"/>
          <w:lang w:val="en-US" w:eastAsia="zh-CN"/>
        </w:rPr>
        <w:t>964.76</w:t>
      </w:r>
      <w:r>
        <w:rPr>
          <w:rFonts w:eastAsia="方正仿宋_GBK" w:hint="eastAsia"/>
          <w:sz w:val="32"/>
          <w:szCs w:val="32"/>
        </w:rPr>
        <w:t>万元，占</w:t>
      </w:r>
      <w:r>
        <w:rPr>
          <w:rFonts w:eastAsia="方正仿宋_GBK"/>
          <w:sz w:val="32"/>
          <w:szCs w:val="32"/>
          <w:lang w:val="en-US" w:eastAsia="zh-CN"/>
        </w:rPr>
        <w:t>29.36</w:t>
      </w:r>
      <w:r>
        <w:rPr>
          <w:rFonts w:eastAsia="方正仿宋_GBK"/>
          <w:sz w:val="32"/>
          <w:szCs w:val="32"/>
        </w:rPr>
        <w:t>%</w:t>
      </w:r>
      <w:r>
        <w:rPr>
          <w:rFonts w:eastAsia="方正仿宋_GBK" w:hint="eastAsia"/>
          <w:sz w:val="32"/>
          <w:szCs w:val="32"/>
        </w:rPr>
        <w:t>；</w:t>
      </w:r>
      <w:r>
        <w:rPr>
          <w:rFonts w:eastAsia="方正仿宋_GBK"/>
          <w:sz w:val="32"/>
          <w:szCs w:val="32"/>
        </w:rPr>
        <w:t>上缴上级支出100万元，占</w:t>
      </w:r>
      <w:r>
        <w:rPr>
          <w:rFonts w:eastAsia="方正仿宋_GBK"/>
          <w:sz w:val="32"/>
          <w:szCs w:val="32"/>
          <w:lang w:val="en-US" w:eastAsia="zh-CN"/>
        </w:rPr>
        <w:t>3.04</w:t>
      </w:r>
      <w:r>
        <w:rPr>
          <w:rFonts w:eastAsia="方正仿宋_GBK"/>
          <w:sz w:val="32"/>
          <w:szCs w:val="32"/>
        </w:rPr>
        <w:t>%</w:t>
      </w:r>
      <w:r>
        <w:rPr>
          <w:rFonts w:eastAsia="方正仿宋_GBK" w:hint="eastAsia"/>
          <w:sz w:val="32"/>
          <w:szCs w:val="32"/>
          <w:lang w:val="en-US" w:eastAsia="zh-CN"/>
        </w:rPr>
        <w:t xml:space="preserve"> </w:t>
      </w:r>
      <w:r>
        <w:rPr>
          <w:rFonts w:eastAsia="方正仿宋_GBK" w:hint="eastAsia"/>
          <w:sz w:val="32"/>
          <w:szCs w:val="32"/>
          <w:lang w:eastAsia="zh-CN"/>
        </w:rPr>
        <w:t>。</w:t>
      </w:r>
    </w:p>
    <w:p>
      <w:pPr>
        <w:pStyle w:val="20"/>
        <w:rPr>
          <w:rFonts w:eastAsia="宋体" w:hint="eastAsia"/>
          <w:lang w:eastAsia="zh-CN"/>
        </w:rPr>
      </w:pPr>
    </w:p>
    <w:p>
      <w:pPr>
        <w:pStyle w:val="31"/>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sz w:val="32"/>
          <w:szCs w:val="32"/>
        </w:rPr>
        <w:t>济南</w:t>
      </w:r>
      <w:r>
        <w:rPr>
          <w:rFonts w:eastAsia="方正黑体_GBK" w:hint="eastAsia"/>
          <w:sz w:val="32"/>
          <w:szCs w:val="32"/>
        </w:rPr>
        <w:t>保健中心202</w:t>
      </w:r>
      <w:r>
        <w:rPr>
          <w:rFonts w:eastAsia="方正黑体_GBK"/>
          <w:sz w:val="32"/>
          <w:szCs w:val="32"/>
          <w:lang w:val="en-US" w:eastAsia="zh-CN"/>
        </w:rPr>
        <w:t>5</w:t>
      </w:r>
      <w:r>
        <w:rPr>
          <w:rFonts w:eastAsia="方正黑体_GBK" w:hint="eastAsia"/>
          <w:sz w:val="32"/>
          <w:szCs w:val="32"/>
        </w:rPr>
        <w:t>年财政拨款收支预算情况的总体说明</w:t>
      </w:r>
    </w:p>
    <w:p>
      <w:pPr>
        <w:spacing w:line="560" w:lineRule="exact"/>
        <w:ind w:firstLineChars="200" w:firstLine="640"/>
        <w:rPr>
          <w:rFonts w:eastAsia="方正仿宋_GBK"/>
          <w:sz w:val="32"/>
          <w:szCs w:val="32"/>
        </w:rPr>
      </w:pPr>
      <w:r>
        <w:rPr>
          <w:rFonts w:eastAsia="方正仿宋_GBK" w:hint="eastAsia"/>
          <w:sz w:val="32"/>
          <w:szCs w:val="32"/>
          <w:lang w:eastAsia="zh-CN"/>
        </w:rPr>
        <w:t>济南保健中心</w:t>
      </w:r>
      <w:r>
        <w:rPr>
          <w:rFonts w:eastAsia="方正仿宋_GBK" w:hint="eastAsia"/>
          <w:sz w:val="32"/>
          <w:szCs w:val="32"/>
        </w:rPr>
        <w:t>202</w:t>
      </w:r>
      <w:r>
        <w:rPr>
          <w:rFonts w:eastAsia="方正仿宋_GBK"/>
          <w:sz w:val="32"/>
          <w:szCs w:val="32"/>
          <w:lang w:val="en-US" w:eastAsia="zh-CN"/>
        </w:rPr>
        <w:t>5</w:t>
      </w:r>
      <w:r>
        <w:rPr>
          <w:rFonts w:eastAsia="方正仿宋_GBK" w:hint="eastAsia"/>
          <w:sz w:val="32"/>
          <w:szCs w:val="32"/>
        </w:rPr>
        <w:t>年财政拨款收支总预算</w:t>
      </w:r>
      <w:r>
        <w:rPr>
          <w:rFonts w:eastAsia="方正仿宋_GBK"/>
          <w:sz w:val="32"/>
          <w:szCs w:val="32"/>
          <w:lang w:val="en-US" w:eastAsia="zh-CN"/>
        </w:rPr>
        <w:t>1196.65</w:t>
      </w:r>
      <w:r>
        <w:rPr>
          <w:rFonts w:eastAsia="方正仿宋_GBK" w:hint="eastAsia"/>
          <w:sz w:val="32"/>
          <w:szCs w:val="32"/>
        </w:rPr>
        <w:t>万元。收入包括：一般公共</w:t>
      </w:r>
      <w:r>
        <w:rPr>
          <w:rFonts w:eastAsia="方正仿宋_GBK"/>
          <w:sz w:val="32"/>
          <w:szCs w:val="32"/>
        </w:rPr>
        <w:t>预算</w:t>
      </w:r>
      <w:r>
        <w:rPr>
          <w:rFonts w:eastAsia="方正仿宋_GBK" w:hint="eastAsia"/>
          <w:sz w:val="32"/>
          <w:szCs w:val="32"/>
        </w:rPr>
        <w:t>拨款</w:t>
      </w:r>
      <w:r>
        <w:rPr>
          <w:rFonts w:eastAsia="方正仿宋_GBK"/>
          <w:sz w:val="32"/>
          <w:szCs w:val="32"/>
          <w:lang w:val="en-US" w:eastAsia="zh-CN"/>
        </w:rPr>
        <w:t>526.92</w:t>
      </w:r>
      <w:r>
        <w:rPr>
          <w:rFonts w:eastAsia="方正仿宋_GBK" w:hint="eastAsia"/>
          <w:sz w:val="32"/>
          <w:szCs w:val="32"/>
        </w:rPr>
        <w:t>万元</w:t>
      </w:r>
      <w:r>
        <w:rPr>
          <w:rFonts w:eastAsia="方正仿宋_GBK"/>
          <w:sz w:val="32"/>
          <w:szCs w:val="32"/>
        </w:rPr>
        <w:t>、上年结转669.73万元</w:t>
      </w:r>
      <w:r>
        <w:rPr>
          <w:rFonts w:eastAsia="方正仿宋_GBK" w:hint="eastAsia"/>
          <w:sz w:val="32"/>
          <w:szCs w:val="32"/>
        </w:rPr>
        <w:t>。支出包括：一般公共服务支出</w:t>
      </w:r>
      <w:r>
        <w:rPr>
          <w:rFonts w:eastAsia="方正仿宋_GBK"/>
          <w:sz w:val="32"/>
          <w:szCs w:val="32"/>
          <w:lang w:val="en-US" w:eastAsia="zh-CN"/>
        </w:rPr>
        <w:t>965.22</w:t>
      </w:r>
      <w:r>
        <w:rPr>
          <w:rFonts w:eastAsia="方正仿宋_GBK" w:hint="eastAsia"/>
          <w:sz w:val="32"/>
          <w:szCs w:val="32"/>
        </w:rPr>
        <w:t>万元、社会保障和就业支出</w:t>
      </w:r>
      <w:r>
        <w:rPr>
          <w:rFonts w:eastAsia="方正仿宋_GBK"/>
          <w:sz w:val="32"/>
          <w:szCs w:val="32"/>
          <w:lang w:val="en-US" w:eastAsia="zh-CN"/>
        </w:rPr>
        <w:t>39.01</w:t>
      </w:r>
      <w:r>
        <w:rPr>
          <w:rFonts w:eastAsia="方正仿宋_GBK" w:hint="eastAsia"/>
          <w:sz w:val="32"/>
          <w:szCs w:val="32"/>
        </w:rPr>
        <w:t>万元、住房保障支出</w:t>
      </w:r>
      <w:r>
        <w:rPr>
          <w:rFonts w:eastAsia="方正仿宋_GBK"/>
          <w:sz w:val="32"/>
          <w:szCs w:val="32"/>
          <w:lang w:val="en-US" w:eastAsia="zh-CN"/>
        </w:rPr>
        <w:t>55.21</w:t>
      </w:r>
      <w:r>
        <w:rPr>
          <w:rFonts w:eastAsia="方正仿宋_GBK" w:hint="eastAsia"/>
          <w:sz w:val="32"/>
          <w:szCs w:val="32"/>
        </w:rPr>
        <w:t>万元</w:t>
      </w:r>
      <w:r>
        <w:rPr>
          <w:rFonts w:eastAsia="方正仿宋_GBK"/>
          <w:sz w:val="32"/>
          <w:szCs w:val="32"/>
        </w:rPr>
        <w:t xml:space="preserve">、其他支出137.21万元。  </w:t>
      </w:r>
    </w:p>
    <w:p>
      <w:pPr>
        <w:spacing w:line="560" w:lineRule="exact"/>
        <w:ind w:firstLineChars="250" w:firstLine="800"/>
      </w:pPr>
      <w:r>
        <w:rPr>
          <w:rFonts w:eastAsia="方正黑体_GBK" w:hint="eastAsia"/>
          <w:sz w:val="32"/>
          <w:szCs w:val="32"/>
        </w:rPr>
        <w:t>五、关于</w:t>
      </w:r>
      <w:r>
        <w:rPr>
          <w:rFonts w:eastAsia="方正黑体_GBK"/>
          <w:sz w:val="32"/>
          <w:szCs w:val="32"/>
        </w:rPr>
        <w:t>济南</w:t>
      </w:r>
      <w:r>
        <w:rPr>
          <w:rFonts w:eastAsia="方正黑体_GBK" w:hint="eastAsia"/>
          <w:sz w:val="32"/>
          <w:szCs w:val="32"/>
        </w:rPr>
        <w:t>保健</w:t>
      </w:r>
      <w:r>
        <w:rPr>
          <w:rFonts w:eastAsia="方正黑体_GBK"/>
          <w:sz w:val="32"/>
          <w:szCs w:val="32"/>
        </w:rPr>
        <w:t>中心</w:t>
      </w:r>
      <w:r>
        <w:rPr>
          <w:rFonts w:eastAsia="方正黑体_GBK" w:hint="eastAsia"/>
          <w:sz w:val="32"/>
          <w:szCs w:val="32"/>
        </w:rPr>
        <w:t>202</w:t>
      </w:r>
      <w:r>
        <w:rPr>
          <w:rFonts w:eastAsia="方正黑体_GBK"/>
          <w:sz w:val="32"/>
          <w:szCs w:val="32"/>
          <w:lang w:val="en-US" w:eastAsia="zh-CN"/>
        </w:rPr>
        <w:t>5</w:t>
      </w:r>
      <w:r>
        <w:rPr>
          <w:rFonts w:eastAsia="方正黑体_GBK" w:hint="eastAsia"/>
          <w:sz w:val="32"/>
          <w:szCs w:val="32"/>
        </w:rPr>
        <w:t>年一般公共预算</w:t>
      </w:r>
      <w:r>
        <w:rPr>
          <w:rFonts w:eastAsia="方正黑体_GBK"/>
          <w:sz w:val="32"/>
          <w:szCs w:val="32"/>
        </w:rPr>
        <w:t>支出</w:t>
      </w:r>
      <w:r>
        <w:rPr>
          <w:rFonts w:eastAsia="方正黑体_GBK" w:hint="eastAsia"/>
          <w:sz w:val="32"/>
          <w:szCs w:val="32"/>
        </w:rPr>
        <w:t>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rPr>
          <w:rFonts w:eastAsia="方正仿宋_GBK"/>
          <w:lang w:val="en-US" w:eastAsia="zh-CN"/>
        </w:rPr>
      </w:pPr>
      <w:r>
        <w:rPr>
          <w:rFonts w:eastAsia="方正仿宋_GBK" w:hint="eastAsia"/>
          <w:sz w:val="32"/>
          <w:szCs w:val="32"/>
        </w:rPr>
        <w:t>济南保健中心202</w:t>
      </w:r>
      <w:r>
        <w:rPr>
          <w:rFonts w:eastAsia="方正仿宋_GBK"/>
          <w:sz w:val="32"/>
          <w:szCs w:val="32"/>
          <w:lang w:val="en-US" w:eastAsia="zh-CN"/>
        </w:rPr>
        <w:t>5</w:t>
      </w:r>
      <w:r>
        <w:rPr>
          <w:rFonts w:eastAsia="方正仿宋_GBK" w:hint="eastAsia"/>
          <w:sz w:val="32"/>
          <w:szCs w:val="32"/>
        </w:rPr>
        <w:t>年一般公共预算当年财政拨款预算</w:t>
      </w:r>
      <w:r>
        <w:rPr>
          <w:rFonts w:eastAsia="方正仿宋_GBK"/>
          <w:sz w:val="32"/>
          <w:szCs w:val="32"/>
          <w:lang w:val="en-US" w:eastAsia="zh-CN"/>
        </w:rPr>
        <w:t>526.92</w:t>
      </w:r>
      <w:r>
        <w:rPr>
          <w:rFonts w:eastAsia="方正仿宋_GBK" w:hint="eastAsia"/>
          <w:sz w:val="32"/>
          <w:szCs w:val="32"/>
        </w:rPr>
        <w:t>万元，比202</w:t>
      </w:r>
      <w:r>
        <w:rPr>
          <w:rFonts w:eastAsia="方正仿宋_GBK"/>
          <w:sz w:val="32"/>
          <w:szCs w:val="32"/>
          <w:lang w:val="en-US" w:eastAsia="zh-CN"/>
        </w:rPr>
        <w:t>4</w:t>
      </w:r>
      <w:r>
        <w:rPr>
          <w:rFonts w:eastAsia="方正仿宋_GBK" w:hint="eastAsia"/>
          <w:sz w:val="32"/>
          <w:szCs w:val="32"/>
        </w:rPr>
        <w:t>年执行数减少</w:t>
      </w:r>
      <w:r>
        <w:rPr>
          <w:rFonts w:eastAsia="方正仿宋_GBK"/>
          <w:sz w:val="32"/>
          <w:szCs w:val="32"/>
          <w:lang w:val="en-US" w:eastAsia="zh-CN"/>
        </w:rPr>
        <w:t>1050.73</w:t>
      </w:r>
      <w:r>
        <w:rPr>
          <w:rFonts w:eastAsia="方正仿宋_GBK" w:hint="eastAsia"/>
          <w:sz w:val="32"/>
          <w:szCs w:val="32"/>
        </w:rPr>
        <w:t>万元，</w:t>
      </w:r>
      <w:r>
        <w:rPr>
          <w:rFonts w:eastAsia="方正仿宋_GBK" w:hint="eastAsia"/>
          <w:sz w:val="32"/>
          <w:szCs w:val="32"/>
          <w:lang w:eastAsia="zh-CN"/>
        </w:rPr>
        <w:t>压减</w:t>
      </w:r>
      <w:r>
        <w:rPr>
          <w:rFonts w:eastAsia="方正仿宋_GBK"/>
          <w:sz w:val="32"/>
          <w:szCs w:val="32"/>
          <w:lang w:val="en-US" w:eastAsia="zh-CN"/>
        </w:rPr>
        <w:t>66.6</w:t>
      </w:r>
      <w:r>
        <w:rPr>
          <w:rFonts w:eastAsia="方正仿宋_GBK" w:hint="eastAsia"/>
          <w:sz w:val="32"/>
          <w:szCs w:val="32"/>
        </w:rPr>
        <w:t>%。</w:t>
      </w:r>
      <w:r>
        <w:rPr>
          <w:rFonts w:eastAsia="方正仿宋_GBK" w:hint="eastAsia"/>
          <w:sz w:val="32"/>
          <w:szCs w:val="32"/>
          <w:lang w:val="en-US" w:eastAsia="zh-CN"/>
        </w:rPr>
        <w:t>202</w:t>
      </w:r>
      <w:r>
        <w:rPr>
          <w:rFonts w:eastAsia="方正仿宋_GBK"/>
          <w:sz w:val="32"/>
          <w:szCs w:val="32"/>
          <w:lang w:val="en-US" w:eastAsia="zh-CN"/>
        </w:rPr>
        <w:t>5</w:t>
      </w:r>
      <w:r>
        <w:rPr>
          <w:rFonts w:eastAsia="方正仿宋_GBK" w:hint="eastAsia"/>
          <w:sz w:val="32"/>
          <w:szCs w:val="32"/>
          <w:lang w:val="en-US" w:eastAsia="zh-CN"/>
        </w:rPr>
        <w:t>年，按照党中央、国务院关于过紧日子的有关要求，</w:t>
      </w:r>
      <w:r>
        <w:rPr>
          <w:rFonts w:eastAsia="方正仿宋_GBK"/>
          <w:sz w:val="32"/>
          <w:szCs w:val="32"/>
          <w:lang w:val="en-US" w:eastAsia="zh-CN"/>
        </w:rPr>
        <w:t>我中心</w:t>
      </w:r>
      <w:r>
        <w:rPr>
          <w:rFonts w:eastAsia="方正仿宋_GBK" w:hint="eastAsia"/>
          <w:sz w:val="32"/>
          <w:szCs w:val="32"/>
          <w:lang w:val="en-US" w:eastAsia="zh-CN"/>
        </w:rPr>
        <w:t>全面加强各类资源统筹，优化支出结构，坚持优先保障民生、重点保障刚性运转，精准保障海关改革发展，大力压减一般性支出，重点压减了非急需非刚性支出，体现在有关支出科目中。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hint="eastAsia"/>
          <w:sz w:val="32"/>
          <w:szCs w:val="32"/>
        </w:rPr>
      </w:pPr>
      <w:r>
        <w:rPr>
          <w:rFonts w:eastAsia="方正仿宋_GBK" w:hint="eastAsia"/>
          <w:sz w:val="32"/>
          <w:szCs w:val="32"/>
        </w:rPr>
        <w:t>202</w:t>
      </w:r>
      <w:r>
        <w:rPr>
          <w:rFonts w:eastAsia="方正仿宋_GBK"/>
          <w:sz w:val="32"/>
          <w:szCs w:val="32"/>
          <w:lang w:val="en-US" w:eastAsia="zh-CN"/>
        </w:rPr>
        <w:t>5</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lang w:val="en-US" w:eastAsia="zh-CN"/>
        </w:rPr>
        <w:t>432.7</w:t>
      </w:r>
      <w:r>
        <w:rPr>
          <w:rFonts w:eastAsia="方正仿宋_GBK" w:hint="eastAsia"/>
          <w:sz w:val="32"/>
          <w:szCs w:val="32"/>
        </w:rPr>
        <w:t>万元，占</w:t>
      </w:r>
      <w:r>
        <w:rPr>
          <w:rFonts w:eastAsia="方正仿宋_GBK"/>
          <w:sz w:val="32"/>
          <w:szCs w:val="32"/>
          <w:lang w:val="en-US" w:eastAsia="zh-CN"/>
        </w:rPr>
        <w:t>82.12</w:t>
      </w:r>
      <w:r>
        <w:rPr>
          <w:rFonts w:eastAsia="方正仿宋_GBK" w:hint="eastAsia"/>
          <w:sz w:val="32"/>
          <w:szCs w:val="32"/>
          <w:lang w:val="en-US" w:eastAsia="zh-CN"/>
        </w:rPr>
        <w:t xml:space="preserve"> </w:t>
      </w:r>
      <w:r>
        <w:rPr>
          <w:rFonts w:eastAsia="方正仿宋_GBK" w:hint="eastAsia"/>
          <w:sz w:val="32"/>
          <w:szCs w:val="32"/>
        </w:rPr>
        <w:t>%；社会保障和就业（类）支出</w:t>
      </w:r>
      <w:r>
        <w:rPr>
          <w:rFonts w:eastAsia="方正仿宋_GBK"/>
          <w:sz w:val="32"/>
          <w:szCs w:val="32"/>
          <w:lang w:val="en-US" w:eastAsia="zh-CN"/>
        </w:rPr>
        <w:t>39.01</w:t>
      </w:r>
      <w:r>
        <w:rPr>
          <w:rFonts w:eastAsia="方正仿宋_GBK" w:hint="eastAsia"/>
          <w:sz w:val="32"/>
          <w:szCs w:val="32"/>
        </w:rPr>
        <w:t>万元，占</w:t>
      </w:r>
      <w:r>
        <w:rPr>
          <w:rFonts w:eastAsia="方正仿宋_GBK"/>
          <w:sz w:val="32"/>
          <w:szCs w:val="32"/>
          <w:lang w:val="en-US" w:eastAsia="zh-CN"/>
        </w:rPr>
        <w:t>7.4</w:t>
      </w:r>
      <w:r>
        <w:rPr>
          <w:rFonts w:eastAsia="方正仿宋_GBK" w:hint="eastAsia"/>
          <w:sz w:val="32"/>
          <w:szCs w:val="32"/>
        </w:rPr>
        <w:t>%；住房保障（类）支出</w:t>
      </w:r>
      <w:r>
        <w:rPr>
          <w:rFonts w:eastAsia="方正仿宋_GBK"/>
          <w:sz w:val="32"/>
          <w:szCs w:val="32"/>
          <w:lang w:val="en-US" w:eastAsia="zh-CN"/>
        </w:rPr>
        <w:t>55.21</w:t>
      </w:r>
      <w:r>
        <w:rPr>
          <w:rFonts w:eastAsia="方正仿宋_GBK" w:hint="eastAsia"/>
          <w:sz w:val="32"/>
          <w:szCs w:val="32"/>
        </w:rPr>
        <w:t>万元，占</w:t>
      </w:r>
      <w:r>
        <w:rPr>
          <w:rFonts w:eastAsia="方正仿宋_GBK" w:hint="eastAsia"/>
          <w:sz w:val="32"/>
          <w:szCs w:val="32"/>
          <w:lang w:val="en-US" w:eastAsia="zh-CN"/>
        </w:rPr>
        <w:t xml:space="preserve"> </w:t>
      </w:r>
      <w:r>
        <w:rPr>
          <w:rFonts w:eastAsia="方正仿宋_GBK"/>
          <w:sz w:val="32"/>
          <w:szCs w:val="32"/>
          <w:lang w:val="en-US" w:eastAsia="zh-CN"/>
        </w:rPr>
        <w:t>10.48</w:t>
      </w:r>
      <w:r>
        <w:rPr>
          <w:rFonts w:eastAsia="方正仿宋_GBK" w:hint="eastAsia"/>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lang w:val="en-US" w:eastAsia="zh-CN"/>
        </w:rPr>
        <w:t>5</w:t>
      </w:r>
      <w:r>
        <w:rPr>
          <w:rFonts w:eastAsia="方正仿宋_GBK" w:hint="eastAsia"/>
          <w:sz w:val="32"/>
          <w:szCs w:val="32"/>
        </w:rPr>
        <w:t>年预算</w:t>
      </w:r>
      <w:r>
        <w:rPr>
          <w:rFonts w:eastAsia="方正仿宋_GBK"/>
          <w:sz w:val="32"/>
          <w:szCs w:val="32"/>
          <w:lang w:val="en-US" w:eastAsia="zh-CN"/>
        </w:rPr>
        <w:t>432.7</w:t>
      </w:r>
      <w:r>
        <w:rPr>
          <w:rFonts w:eastAsia="方正仿宋_GBK" w:hint="eastAsia"/>
          <w:sz w:val="32"/>
          <w:szCs w:val="32"/>
        </w:rPr>
        <w:t>万元，比202</w:t>
      </w:r>
      <w:r>
        <w:rPr>
          <w:rFonts w:eastAsia="方正仿宋_GBK"/>
          <w:sz w:val="32"/>
          <w:szCs w:val="32"/>
          <w:lang w:val="en-US" w:eastAsia="zh-CN"/>
        </w:rPr>
        <w:t>4</w:t>
      </w:r>
      <w:r>
        <w:rPr>
          <w:rFonts w:eastAsia="方正仿宋_GBK" w:hint="eastAsia"/>
          <w:sz w:val="32"/>
          <w:szCs w:val="32"/>
        </w:rPr>
        <w:t>年执行数</w:t>
      </w:r>
      <w:r>
        <w:rPr>
          <w:rFonts w:eastAsia="方正仿宋_GBK" w:hint="eastAsia"/>
          <w:sz w:val="32"/>
          <w:szCs w:val="32"/>
          <w:lang w:eastAsia="zh-CN"/>
        </w:rPr>
        <w:t>减少</w:t>
      </w:r>
      <w:r>
        <w:rPr>
          <w:rFonts w:eastAsia="方正仿宋_GBK"/>
          <w:sz w:val="32"/>
          <w:szCs w:val="32"/>
          <w:lang w:val="en-US" w:eastAsia="zh-CN"/>
        </w:rPr>
        <w:t>538.1</w:t>
      </w:r>
      <w:r>
        <w:rPr>
          <w:rFonts w:eastAsia="方正仿宋_GBK" w:hint="eastAsia"/>
          <w:sz w:val="32"/>
          <w:szCs w:val="32"/>
        </w:rPr>
        <w:t>万元，</w:t>
      </w:r>
      <w:r>
        <w:rPr>
          <w:rFonts w:eastAsia="方正仿宋_GBK" w:hint="eastAsia"/>
          <w:sz w:val="32"/>
          <w:szCs w:val="32"/>
          <w:lang w:eastAsia="zh-CN"/>
        </w:rPr>
        <w:t>下降</w:t>
      </w:r>
      <w:r>
        <w:rPr>
          <w:rFonts w:eastAsia="方正仿宋_GBK"/>
          <w:sz w:val="32"/>
          <w:szCs w:val="32"/>
          <w:lang w:val="en-US" w:eastAsia="zh-CN"/>
        </w:rPr>
        <w:t>55.43</w:t>
      </w:r>
      <w:r>
        <w:rPr>
          <w:rFonts w:eastAsia="方正仿宋_GBK" w:hint="eastAsia"/>
          <w:sz w:val="32"/>
          <w:szCs w:val="32"/>
        </w:rPr>
        <w:t>%，其中：</w:t>
      </w:r>
    </w:p>
    <w:p>
      <w:pPr>
        <w:spacing w:line="560" w:lineRule="exact"/>
        <w:ind w:firstLineChars="200" w:firstLine="640"/>
        <w:rPr>
          <w:rFonts w:eastAsia="方正仿宋_GBK"/>
          <w:sz w:val="32"/>
          <w:szCs w:val="32"/>
          <w:lang w:val="en-US" w:eastAsia="zh-CN"/>
        </w:rPr>
      </w:pPr>
      <w:r>
        <w:rPr>
          <w:rFonts w:eastAsia="方正仿宋_GBK" w:hint="eastAsia"/>
          <w:sz w:val="32"/>
          <w:szCs w:val="32"/>
          <w:lang w:eastAsia="zh-CN"/>
        </w:rPr>
        <w:t>（</w:t>
      </w:r>
      <w:r>
        <w:rPr>
          <w:rFonts w:eastAsia="方正仿宋_GBK"/>
          <w:sz w:val="32"/>
          <w:szCs w:val="32"/>
          <w:lang w:val="en-US" w:eastAsia="zh-CN"/>
        </w:rPr>
        <w:t>1</w:t>
      </w:r>
      <w:r>
        <w:rPr>
          <w:rFonts w:eastAsia="方正仿宋_GBK" w:hint="eastAsia"/>
          <w:sz w:val="32"/>
          <w:szCs w:val="32"/>
          <w:lang w:eastAsia="zh-CN"/>
        </w:rPr>
        <w:t>）</w:t>
      </w:r>
      <w:r>
        <w:rPr>
          <w:rFonts w:eastAsia="方正仿宋_GBK" w:hint="eastAsia"/>
          <w:sz w:val="32"/>
          <w:szCs w:val="32"/>
        </w:rPr>
        <w:t>检验检疫</w:t>
      </w:r>
      <w:r>
        <w:rPr>
          <w:rFonts w:eastAsia="方正仿宋_GBK" w:hint="eastAsia"/>
          <w:sz w:val="32"/>
          <w:szCs w:val="32"/>
          <w:lang w:eastAsia="zh-CN"/>
        </w:rPr>
        <w:t>（项）</w:t>
      </w:r>
      <w:r>
        <w:rPr>
          <w:rFonts w:eastAsia="方正仿宋_GBK" w:hint="eastAsia"/>
          <w:sz w:val="32"/>
          <w:szCs w:val="32"/>
        </w:rPr>
        <w:t>202</w:t>
      </w:r>
      <w:r>
        <w:rPr>
          <w:rFonts w:eastAsia="方正仿宋_GBK"/>
          <w:sz w:val="32"/>
          <w:szCs w:val="32"/>
          <w:lang w:val="en-US" w:eastAsia="zh-CN"/>
        </w:rPr>
        <w:t>5</w:t>
      </w:r>
      <w:r>
        <w:rPr>
          <w:rFonts w:eastAsia="方正仿宋_GBK" w:hint="eastAsia"/>
          <w:sz w:val="32"/>
          <w:szCs w:val="32"/>
        </w:rPr>
        <w:t>年预算</w:t>
      </w:r>
      <w:r>
        <w:rPr>
          <w:rFonts w:eastAsia="方正仿宋_GBK"/>
          <w:sz w:val="32"/>
          <w:szCs w:val="32"/>
          <w:lang w:val="en-US" w:eastAsia="zh-CN"/>
        </w:rPr>
        <w:t>295.03</w:t>
      </w:r>
      <w:r>
        <w:rPr>
          <w:rFonts w:eastAsia="方正仿宋_GBK" w:hint="eastAsia"/>
          <w:sz w:val="32"/>
          <w:szCs w:val="32"/>
        </w:rPr>
        <w:t>万元</w:t>
      </w:r>
      <w:r>
        <w:rPr>
          <w:rFonts w:eastAsia="方正仿宋_GBK" w:hint="eastAsia"/>
          <w:sz w:val="32"/>
          <w:szCs w:val="32"/>
          <w:lang w:eastAsia="zh-CN"/>
        </w:rPr>
        <w:t>，</w:t>
      </w:r>
      <w:r>
        <w:rPr>
          <w:rFonts w:eastAsia="方正仿宋_GBK" w:hint="eastAsia"/>
          <w:sz w:val="32"/>
          <w:szCs w:val="32"/>
        </w:rPr>
        <w:t>比202</w:t>
      </w:r>
      <w:r>
        <w:rPr>
          <w:rFonts w:eastAsia="方正仿宋_GBK"/>
          <w:sz w:val="32"/>
          <w:szCs w:val="32"/>
          <w:lang w:val="en-US" w:eastAsia="zh-CN"/>
        </w:rPr>
        <w:t>4</w:t>
      </w:r>
      <w:r>
        <w:rPr>
          <w:rFonts w:eastAsia="方正仿宋_GBK" w:hint="eastAsia"/>
          <w:sz w:val="32"/>
          <w:szCs w:val="32"/>
        </w:rPr>
        <w:t>年执行数</w:t>
      </w:r>
      <w:r>
        <w:rPr>
          <w:rFonts w:eastAsia="方正仿宋_GBK"/>
          <w:sz w:val="32"/>
          <w:szCs w:val="32"/>
        </w:rPr>
        <w:t>增加151.84</w:t>
      </w:r>
      <w:r>
        <w:rPr>
          <w:rFonts w:eastAsia="方正仿宋_GBK" w:hint="eastAsia"/>
          <w:sz w:val="32"/>
          <w:szCs w:val="32"/>
        </w:rPr>
        <w:t>万元，</w:t>
      </w:r>
      <w:r>
        <w:rPr>
          <w:rFonts w:eastAsia="方正仿宋_GBK"/>
          <w:sz w:val="32"/>
          <w:szCs w:val="32"/>
          <w:lang w:val="en-US" w:eastAsia="zh-CN"/>
        </w:rPr>
        <w:t>上升106.04</w:t>
      </w:r>
      <w:r>
        <w:rPr>
          <w:rFonts w:eastAsia="方正仿宋_GBK" w:hint="eastAsia"/>
          <w:sz w:val="32"/>
          <w:szCs w:val="32"/>
          <w:lang w:val="en-US" w:eastAsia="zh-CN"/>
        </w:rPr>
        <w:t>%</w:t>
      </w:r>
      <w:r>
        <w:rPr>
          <w:rFonts w:eastAsia="方正仿宋_GBK"/>
          <w:color w:val="auto"/>
          <w:sz w:val="32"/>
          <w:szCs w:val="32"/>
          <w:lang w:val="en-US" w:eastAsia="zh-CN"/>
        </w:rPr>
        <w:t>，</w:t>
      </w:r>
      <w:r>
        <w:rPr>
          <w:rFonts w:eastAsia="方正仿宋_GBK" w:hint="eastAsia"/>
          <w:color w:val="auto"/>
          <w:sz w:val="32"/>
          <w:szCs w:val="32"/>
          <w:lang w:eastAsia="zh-CN"/>
        </w:rPr>
        <w:t>主要是</w:t>
      </w:r>
      <w:r>
        <w:rPr>
          <w:rFonts w:eastAsia="方正仿宋_GBK"/>
          <w:color w:val="auto"/>
          <w:sz w:val="32"/>
          <w:szCs w:val="32"/>
          <w:lang w:val="en-US" w:eastAsia="zh-CN"/>
        </w:rPr>
        <w:t>海关法检业务专项预算增加</w:t>
      </w:r>
      <w:r>
        <w:rPr>
          <w:rFonts w:eastAsia="方正仿宋_GBK" w:hint="eastAsia"/>
          <w:color w:val="auto"/>
          <w:sz w:val="32"/>
          <w:szCs w:val="32"/>
          <w:lang w:val="en-US" w:eastAsia="zh-CN"/>
        </w:rPr>
        <w:t>。</w:t>
      </w:r>
    </w:p>
    <w:p>
      <w:pPr>
        <w:spacing w:line="560" w:lineRule="exact"/>
        <w:ind w:firstLineChars="200" w:firstLine="640"/>
        <w:rPr>
          <w:rFonts w:eastAsia="方正仿宋_GBK"/>
          <w:sz w:val="32"/>
          <w:szCs w:val="32"/>
          <w:lang w:val="en-US"/>
        </w:rPr>
      </w:pPr>
      <w:r>
        <w:rPr>
          <w:rFonts w:eastAsia="方正仿宋_GBK" w:hint="eastAsia"/>
          <w:sz w:val="32"/>
          <w:szCs w:val="32"/>
        </w:rPr>
        <w:t>（</w:t>
      </w:r>
      <w:r>
        <w:rPr>
          <w:rFonts w:eastAsia="方正仿宋_GBK"/>
          <w:sz w:val="32"/>
          <w:szCs w:val="32"/>
          <w:lang w:val="en-US" w:eastAsia="zh-CN"/>
        </w:rPr>
        <w:t>2</w:t>
      </w:r>
      <w:r>
        <w:rPr>
          <w:rFonts w:eastAsia="方正仿宋_GBK" w:hint="eastAsia"/>
          <w:sz w:val="32"/>
          <w:szCs w:val="32"/>
        </w:rPr>
        <w:t>）事业运行（项）202</w:t>
      </w:r>
      <w:r>
        <w:rPr>
          <w:rFonts w:eastAsia="方正仿宋_GBK"/>
          <w:sz w:val="32"/>
          <w:szCs w:val="32"/>
          <w:lang w:val="en-US" w:eastAsia="zh-CN"/>
        </w:rPr>
        <w:t>5</w:t>
      </w:r>
      <w:r>
        <w:rPr>
          <w:rFonts w:eastAsia="方正仿宋_GBK" w:hint="eastAsia"/>
          <w:sz w:val="32"/>
          <w:szCs w:val="32"/>
        </w:rPr>
        <w:t>年预算</w:t>
      </w:r>
      <w:r>
        <w:rPr>
          <w:rFonts w:eastAsia="方正仿宋_GBK"/>
          <w:sz w:val="32"/>
          <w:szCs w:val="32"/>
          <w:lang w:val="en-US" w:eastAsia="zh-CN"/>
        </w:rPr>
        <w:t>137.67</w:t>
      </w:r>
      <w:r>
        <w:rPr>
          <w:rFonts w:eastAsia="方正仿宋_GBK" w:hint="eastAsia"/>
          <w:sz w:val="32"/>
          <w:szCs w:val="32"/>
        </w:rPr>
        <w:t>万元，比202</w:t>
      </w:r>
      <w:r>
        <w:rPr>
          <w:rFonts w:eastAsia="方正仿宋_GBK"/>
          <w:sz w:val="32"/>
          <w:szCs w:val="32"/>
          <w:lang w:val="en-US" w:eastAsia="zh-CN"/>
        </w:rPr>
        <w:t>4</w:t>
      </w:r>
      <w:r>
        <w:rPr>
          <w:rFonts w:eastAsia="方正仿宋_GBK" w:hint="eastAsia"/>
          <w:sz w:val="32"/>
          <w:szCs w:val="32"/>
        </w:rPr>
        <w:t>年执行数</w:t>
      </w:r>
      <w:r>
        <w:rPr>
          <w:rFonts w:eastAsia="方正仿宋_GBK"/>
          <w:sz w:val="32"/>
          <w:szCs w:val="32"/>
          <w:lang w:val="en-US" w:eastAsia="zh-CN"/>
        </w:rPr>
        <w:t>减少6.46</w:t>
      </w:r>
      <w:r>
        <w:rPr>
          <w:rFonts w:eastAsia="方正仿宋_GBK" w:hint="eastAsia"/>
          <w:sz w:val="32"/>
          <w:szCs w:val="32"/>
        </w:rPr>
        <w:t>万元，</w:t>
      </w:r>
      <w:r>
        <w:rPr>
          <w:rFonts w:eastAsia="方正仿宋_GBK"/>
          <w:sz w:val="32"/>
          <w:szCs w:val="32"/>
          <w:lang w:val="en-US" w:eastAsia="zh-CN"/>
        </w:rPr>
        <w:t>下降</w:t>
      </w:r>
      <w:r>
        <w:rPr>
          <w:rFonts w:eastAsia="方正仿宋_GBK" w:hint="eastAsia"/>
          <w:sz w:val="32"/>
          <w:szCs w:val="32"/>
          <w:lang w:val="en-US" w:eastAsia="zh-CN"/>
        </w:rPr>
        <w:t>4.</w:t>
      </w:r>
      <w:r>
        <w:rPr>
          <w:rFonts w:eastAsia="方正仿宋_GBK"/>
          <w:sz w:val="32"/>
          <w:szCs w:val="32"/>
          <w:lang w:val="en-US" w:eastAsia="zh-CN"/>
        </w:rPr>
        <w:t>48</w:t>
      </w:r>
      <w:r>
        <w:rPr>
          <w:rFonts w:eastAsia="方正仿宋_GBK" w:hint="eastAsia"/>
          <w:sz w:val="32"/>
          <w:szCs w:val="32"/>
        </w:rPr>
        <w:t>%</w:t>
      </w:r>
      <w:r>
        <w:rPr>
          <w:rFonts w:eastAsia="方正仿宋_GBK"/>
          <w:sz w:val="32"/>
          <w:szCs w:val="32"/>
        </w:rPr>
        <w:t>，</w:t>
      </w:r>
      <w:r>
        <w:rPr>
          <w:rFonts w:eastAsia="方正仿宋_GBK" w:hint="eastAsia"/>
          <w:color w:val="auto"/>
          <w:sz w:val="32"/>
          <w:szCs w:val="32"/>
          <w:lang w:eastAsia="zh-CN"/>
        </w:rPr>
        <w:t>主要是</w:t>
      </w:r>
      <w:r>
        <w:rPr>
          <w:rFonts w:eastAsia="方正仿宋_GBK" w:hint="eastAsia"/>
          <w:color w:val="auto"/>
          <w:sz w:val="32"/>
          <w:szCs w:val="32"/>
          <w:lang w:val="en-US" w:eastAsia="zh-CN"/>
        </w:rPr>
        <w:t>事业单行</w:t>
      </w:r>
      <w:r>
        <w:rPr>
          <w:rFonts w:eastAsia="方正仿宋_GBK"/>
          <w:color w:val="auto"/>
          <w:sz w:val="32"/>
          <w:szCs w:val="32"/>
          <w:lang w:val="en-US" w:eastAsia="zh-CN"/>
        </w:rPr>
        <w:t>预算减少</w:t>
      </w:r>
      <w:r>
        <w:rPr>
          <w:rFonts w:eastAsia="方正仿宋_GBK" w:hint="eastAsia"/>
          <w:color w:val="auto"/>
          <w:sz w:val="32"/>
          <w:szCs w:val="32"/>
          <w:lang w:val="en-US" w:eastAsia="zh-CN"/>
        </w:rPr>
        <w:t>。</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．社会保障和就业支出（类）行政事业单位养老支出（款）202</w:t>
      </w:r>
      <w:r>
        <w:rPr>
          <w:rFonts w:eastAsia="方正仿宋_GBK"/>
          <w:sz w:val="32"/>
          <w:szCs w:val="32"/>
          <w:lang w:val="en-US" w:eastAsia="zh-CN"/>
        </w:rPr>
        <w:t>5</w:t>
      </w:r>
      <w:r>
        <w:rPr>
          <w:rFonts w:eastAsia="方正仿宋_GBK" w:hint="eastAsia"/>
          <w:sz w:val="32"/>
          <w:szCs w:val="32"/>
        </w:rPr>
        <w:t>年预算</w:t>
      </w:r>
      <w:r>
        <w:rPr>
          <w:rFonts w:eastAsia="方正仿宋_GBK"/>
          <w:sz w:val="32"/>
          <w:szCs w:val="32"/>
          <w:lang w:val="en-US" w:eastAsia="zh-CN"/>
        </w:rPr>
        <w:t>39.01</w:t>
      </w:r>
      <w:r>
        <w:rPr>
          <w:rFonts w:eastAsia="方正仿宋_GBK" w:hint="eastAsia"/>
          <w:sz w:val="32"/>
          <w:szCs w:val="32"/>
        </w:rPr>
        <w:t>万元，比202</w:t>
      </w:r>
      <w:r>
        <w:rPr>
          <w:rFonts w:eastAsia="方正仿宋_GBK"/>
          <w:sz w:val="32"/>
          <w:szCs w:val="32"/>
          <w:lang w:val="en-US" w:eastAsia="zh-CN"/>
        </w:rPr>
        <w:t>4</w:t>
      </w:r>
      <w:r>
        <w:rPr>
          <w:rFonts w:eastAsia="方正仿宋_GBK" w:hint="eastAsia"/>
          <w:sz w:val="32"/>
          <w:szCs w:val="32"/>
        </w:rPr>
        <w:t>年执行数</w:t>
      </w:r>
      <w:r>
        <w:rPr>
          <w:rFonts w:eastAsia="方正仿宋_GBK" w:hint="eastAsia"/>
          <w:sz w:val="32"/>
          <w:szCs w:val="32"/>
          <w:lang w:val="en-US" w:eastAsia="zh-CN"/>
        </w:rPr>
        <w:t>增加</w:t>
      </w:r>
      <w:r>
        <w:rPr>
          <w:rFonts w:eastAsia="方正仿宋_GBK"/>
          <w:sz w:val="32"/>
          <w:szCs w:val="32"/>
          <w:lang w:val="en-US" w:eastAsia="zh-CN"/>
        </w:rPr>
        <w:t>14.65</w:t>
      </w:r>
      <w:r>
        <w:rPr>
          <w:rFonts w:eastAsia="方正仿宋_GBK" w:hint="eastAsia"/>
          <w:sz w:val="32"/>
          <w:szCs w:val="32"/>
        </w:rPr>
        <w:t>万元，</w:t>
      </w:r>
      <w:r>
        <w:rPr>
          <w:rFonts w:eastAsia="方正仿宋_GBK" w:hint="eastAsia"/>
          <w:sz w:val="32"/>
          <w:szCs w:val="32"/>
          <w:lang w:val="en-US" w:eastAsia="zh-CN"/>
        </w:rPr>
        <w:t>增加</w:t>
      </w:r>
      <w:r>
        <w:rPr>
          <w:rFonts w:eastAsia="方正仿宋_GBK"/>
          <w:sz w:val="32"/>
          <w:szCs w:val="32"/>
          <w:lang w:val="en-US" w:eastAsia="zh-CN"/>
        </w:rPr>
        <w:t>60.14</w:t>
      </w:r>
      <w:r>
        <w:rPr>
          <w:rFonts w:eastAsia="方正仿宋_GBK" w:hint="eastAsia"/>
          <w:sz w:val="32"/>
          <w:szCs w:val="32"/>
        </w:rPr>
        <w:t>%。其中：</w:t>
      </w:r>
    </w:p>
    <w:p>
      <w:pPr>
        <w:spacing w:line="560" w:lineRule="exact"/>
        <w:ind w:firstLineChars="200" w:firstLine="640"/>
        <w:rPr>
          <w:rFonts w:ascii="Times New Roman" w:eastAsia="方正仿宋_GBK" w:hAnsi="Times New Roman"/>
          <w:sz w:val="32"/>
          <w:szCs w:val="32"/>
        </w:rPr>
      </w:pPr>
      <w:r>
        <w:rPr>
          <w:rFonts w:eastAsia="方正仿宋_GBK" w:hint="eastAsia"/>
          <w:sz w:val="32"/>
          <w:szCs w:val="32"/>
        </w:rPr>
        <w:t>（1）机关事业单位基本养老保险缴费支出（项）202</w:t>
      </w:r>
      <w:r>
        <w:rPr>
          <w:rFonts w:eastAsia="方正仿宋_GBK"/>
          <w:sz w:val="32"/>
          <w:szCs w:val="32"/>
          <w:lang w:val="en-US" w:eastAsia="zh-CN"/>
        </w:rPr>
        <w:t>5</w:t>
      </w:r>
      <w:r>
        <w:rPr>
          <w:rFonts w:eastAsia="方正仿宋_GBK" w:hint="eastAsia"/>
          <w:sz w:val="32"/>
          <w:szCs w:val="32"/>
        </w:rPr>
        <w:t>年预算</w:t>
      </w:r>
      <w:r>
        <w:rPr>
          <w:rFonts w:eastAsia="方正仿宋_GBK"/>
          <w:sz w:val="32"/>
          <w:szCs w:val="32"/>
          <w:lang w:val="en-US" w:eastAsia="zh-CN"/>
        </w:rPr>
        <w:t>25.21</w:t>
      </w:r>
      <w:r>
        <w:rPr>
          <w:rFonts w:eastAsia="方正仿宋_GBK" w:hint="eastAsia"/>
          <w:sz w:val="32"/>
          <w:szCs w:val="32"/>
        </w:rPr>
        <w:t>万元，比202</w:t>
      </w:r>
      <w:r>
        <w:rPr>
          <w:rFonts w:eastAsia="方正仿宋_GBK"/>
          <w:sz w:val="32"/>
          <w:szCs w:val="32"/>
          <w:lang w:val="en-US" w:eastAsia="zh-CN"/>
        </w:rPr>
        <w:t>4</w:t>
      </w:r>
      <w:r>
        <w:rPr>
          <w:rFonts w:eastAsia="方正仿宋_GBK" w:hint="eastAsia"/>
          <w:sz w:val="32"/>
          <w:szCs w:val="32"/>
        </w:rPr>
        <w:t>年执行数</w:t>
      </w:r>
      <w:r>
        <w:rPr>
          <w:rFonts w:eastAsia="方正仿宋_GBK" w:hint="eastAsia"/>
          <w:sz w:val="32"/>
          <w:szCs w:val="32"/>
          <w:lang w:val="en-US" w:eastAsia="zh-CN"/>
        </w:rPr>
        <w:t>增加</w:t>
      </w:r>
      <w:r>
        <w:rPr>
          <w:rFonts w:eastAsia="方正仿宋_GBK"/>
          <w:sz w:val="32"/>
          <w:szCs w:val="32"/>
          <w:lang w:val="en-US" w:eastAsia="zh-CN"/>
        </w:rPr>
        <w:t>8.97</w:t>
      </w:r>
      <w:r>
        <w:rPr>
          <w:rFonts w:eastAsia="方正仿宋_GBK" w:hint="eastAsia"/>
          <w:sz w:val="32"/>
          <w:szCs w:val="32"/>
        </w:rPr>
        <w:t>万元，</w:t>
      </w:r>
      <w:r>
        <w:rPr>
          <w:rFonts w:eastAsia="方正仿宋_GBK" w:hint="eastAsia"/>
          <w:sz w:val="32"/>
          <w:szCs w:val="32"/>
          <w:lang w:val="en-US" w:eastAsia="zh-CN"/>
        </w:rPr>
        <w:t>增加</w:t>
      </w:r>
      <w:r>
        <w:rPr>
          <w:rFonts w:eastAsia="方正仿宋_GBK"/>
          <w:sz w:val="32"/>
          <w:szCs w:val="32"/>
          <w:lang w:val="en-US" w:eastAsia="zh-CN"/>
        </w:rPr>
        <w:t>55.23</w:t>
      </w:r>
      <w:r>
        <w:rPr>
          <w:rFonts w:eastAsia="方正仿宋_GBK" w:hint="eastAsia"/>
          <w:sz w:val="32"/>
          <w:szCs w:val="32"/>
          <w:lang w:val="en-US" w:eastAsia="zh-CN"/>
        </w:rPr>
        <w:t xml:space="preserve"> </w:t>
      </w:r>
      <w:r>
        <w:rPr>
          <w:rFonts w:eastAsia="方正仿宋_GBK" w:hint="eastAsia"/>
          <w:sz w:val="32"/>
          <w:szCs w:val="32"/>
        </w:rPr>
        <w:t>%</w:t>
      </w:r>
      <w:r>
        <w:rPr>
          <w:rFonts w:eastAsia="方正仿宋_GBK"/>
          <w:sz w:val="32"/>
          <w:szCs w:val="32"/>
        </w:rPr>
        <w:t>，主要是</w:t>
      </w:r>
      <w:r>
        <w:rPr>
          <w:rFonts w:ascii="Times New Roman" w:eastAsia="方正仿宋_GBK" w:hAnsi="Times New Roman" w:hint="eastAsia"/>
          <w:sz w:val="32"/>
          <w:szCs w:val="32"/>
        </w:rPr>
        <w:t>基本养老保险单位缴费经费</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）机关事业单位职业年金缴费支出（项）202</w:t>
      </w:r>
      <w:r>
        <w:rPr>
          <w:rFonts w:eastAsia="方正仿宋_GBK"/>
          <w:sz w:val="32"/>
          <w:szCs w:val="32"/>
          <w:lang w:val="en-US" w:eastAsia="zh-CN"/>
        </w:rPr>
        <w:t>5</w:t>
      </w:r>
      <w:r>
        <w:rPr>
          <w:rFonts w:eastAsia="方正仿宋_GBK" w:hint="eastAsia"/>
          <w:sz w:val="32"/>
          <w:szCs w:val="32"/>
        </w:rPr>
        <w:t>年预算</w:t>
      </w:r>
      <w:r>
        <w:rPr>
          <w:rFonts w:eastAsia="方正仿宋_GBK"/>
          <w:sz w:val="32"/>
          <w:szCs w:val="32"/>
          <w:lang w:val="en-US" w:eastAsia="zh-CN"/>
        </w:rPr>
        <w:t>13.8</w:t>
      </w:r>
      <w:r>
        <w:rPr>
          <w:rFonts w:eastAsia="方正仿宋_GBK" w:hint="eastAsia"/>
          <w:sz w:val="32"/>
          <w:szCs w:val="32"/>
        </w:rPr>
        <w:t>万元，比202</w:t>
      </w:r>
      <w:r>
        <w:rPr>
          <w:rFonts w:eastAsia="方正仿宋_GBK"/>
          <w:sz w:val="32"/>
          <w:szCs w:val="32"/>
          <w:lang w:val="en-US" w:eastAsia="zh-CN"/>
        </w:rPr>
        <w:t>4</w:t>
      </w:r>
      <w:r>
        <w:rPr>
          <w:rFonts w:eastAsia="方正仿宋_GBK" w:hint="eastAsia"/>
          <w:sz w:val="32"/>
          <w:szCs w:val="32"/>
        </w:rPr>
        <w:t>年执行数</w:t>
      </w:r>
      <w:r>
        <w:rPr>
          <w:rFonts w:eastAsia="方正仿宋_GBK" w:hint="eastAsia"/>
          <w:sz w:val="32"/>
          <w:szCs w:val="32"/>
          <w:lang w:val="en-US" w:eastAsia="zh-CN"/>
        </w:rPr>
        <w:t>增加</w:t>
      </w:r>
      <w:r>
        <w:rPr>
          <w:rFonts w:eastAsia="方正仿宋_GBK"/>
          <w:sz w:val="32"/>
          <w:szCs w:val="32"/>
          <w:lang w:val="en-US" w:eastAsia="zh-CN"/>
        </w:rPr>
        <w:t>5.68</w:t>
      </w:r>
      <w:r>
        <w:rPr>
          <w:rFonts w:eastAsia="方正仿宋_GBK" w:hint="eastAsia"/>
          <w:sz w:val="32"/>
          <w:szCs w:val="32"/>
        </w:rPr>
        <w:t>万元，</w:t>
      </w:r>
      <w:r>
        <w:rPr>
          <w:rFonts w:eastAsia="方正仿宋_GBK" w:hint="eastAsia"/>
          <w:sz w:val="32"/>
          <w:szCs w:val="32"/>
          <w:lang w:val="en-US" w:eastAsia="zh-CN"/>
        </w:rPr>
        <w:t>增加</w:t>
      </w:r>
      <w:r>
        <w:rPr>
          <w:rFonts w:eastAsia="方正仿宋_GBK"/>
          <w:sz w:val="32"/>
          <w:szCs w:val="32"/>
          <w:lang w:val="en-US" w:eastAsia="zh-CN"/>
        </w:rPr>
        <w:t>69.95</w:t>
      </w:r>
      <w:r>
        <w:rPr>
          <w:rFonts w:eastAsia="方正仿宋_GBK" w:hint="eastAsia"/>
          <w:sz w:val="32"/>
          <w:szCs w:val="32"/>
          <w:lang w:val="en-US" w:eastAsia="zh-CN"/>
        </w:rPr>
        <w:t xml:space="preserve"> </w:t>
      </w:r>
      <w:r>
        <w:rPr>
          <w:rFonts w:eastAsia="方正仿宋_GBK" w:hint="eastAsia"/>
          <w:sz w:val="32"/>
          <w:szCs w:val="32"/>
        </w:rPr>
        <w:t>%</w:t>
      </w:r>
      <w:r>
        <w:rPr>
          <w:rFonts w:eastAsia="方正仿宋_GBK"/>
          <w:sz w:val="32"/>
          <w:szCs w:val="32"/>
        </w:rPr>
        <w:t>，主要是</w:t>
      </w:r>
      <w:r>
        <w:rPr>
          <w:rFonts w:ascii="Times New Roman" w:eastAsia="方正仿宋_GBK" w:hAnsi="Times New Roman" w:hint="eastAsia"/>
          <w:sz w:val="32"/>
          <w:szCs w:val="32"/>
        </w:rPr>
        <w:t>职业年金单位缴费经费</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．住房保障支出（类）住房改革支出（款）20</w:t>
      </w:r>
      <w:r>
        <w:rPr>
          <w:rFonts w:eastAsia="方正仿宋_GBK" w:hint="eastAsia"/>
          <w:sz w:val="32"/>
          <w:szCs w:val="32"/>
          <w:lang w:val="en-US" w:eastAsia="zh-CN"/>
        </w:rPr>
        <w:t>2</w:t>
      </w:r>
      <w:r>
        <w:rPr>
          <w:rFonts w:eastAsia="方正仿宋_GBK"/>
          <w:sz w:val="32"/>
          <w:szCs w:val="32"/>
          <w:lang w:val="en-US" w:eastAsia="zh-CN"/>
        </w:rPr>
        <w:t>5</w:t>
      </w:r>
      <w:r>
        <w:rPr>
          <w:rFonts w:eastAsia="方正仿宋_GBK" w:hint="eastAsia"/>
          <w:sz w:val="32"/>
          <w:szCs w:val="32"/>
        </w:rPr>
        <w:t>年预算</w:t>
      </w:r>
      <w:r>
        <w:rPr>
          <w:rFonts w:eastAsia="方正仿宋_GBK"/>
          <w:sz w:val="32"/>
          <w:szCs w:val="32"/>
          <w:lang w:val="en-US" w:eastAsia="zh-CN"/>
        </w:rPr>
        <w:t>55.21</w:t>
      </w:r>
      <w:r>
        <w:rPr>
          <w:rFonts w:eastAsia="方正仿宋_GBK" w:hint="eastAsia"/>
          <w:sz w:val="32"/>
          <w:szCs w:val="32"/>
        </w:rPr>
        <w:t>万元，比202</w:t>
      </w:r>
      <w:r>
        <w:rPr>
          <w:rFonts w:eastAsia="方正仿宋_GBK"/>
          <w:sz w:val="32"/>
          <w:szCs w:val="32"/>
          <w:lang w:val="en-US" w:eastAsia="zh-CN"/>
        </w:rPr>
        <w:t>4</w:t>
      </w:r>
      <w:r>
        <w:rPr>
          <w:rFonts w:eastAsia="方正仿宋_GBK" w:hint="eastAsia"/>
          <w:sz w:val="32"/>
          <w:szCs w:val="32"/>
        </w:rPr>
        <w:t>年执行数</w:t>
      </w:r>
      <w:r>
        <w:rPr>
          <w:rFonts w:eastAsia="方正仿宋_GBK" w:hint="eastAsia"/>
          <w:sz w:val="32"/>
          <w:szCs w:val="32"/>
          <w:lang w:val="en-US" w:eastAsia="zh-CN"/>
        </w:rPr>
        <w:t>增加</w:t>
      </w:r>
      <w:r>
        <w:rPr>
          <w:rFonts w:eastAsia="方正仿宋_GBK"/>
          <w:sz w:val="32"/>
          <w:szCs w:val="32"/>
          <w:lang w:val="en-US" w:eastAsia="zh-CN"/>
        </w:rPr>
        <w:t>5.24</w:t>
      </w:r>
      <w:r>
        <w:rPr>
          <w:rFonts w:eastAsia="方正仿宋_GBK" w:hint="eastAsia"/>
          <w:sz w:val="32"/>
          <w:szCs w:val="32"/>
        </w:rPr>
        <w:t>万元，</w:t>
      </w:r>
      <w:r>
        <w:rPr>
          <w:rFonts w:eastAsia="方正仿宋_GBK" w:hint="eastAsia"/>
          <w:sz w:val="32"/>
          <w:szCs w:val="32"/>
          <w:lang w:val="en-US" w:eastAsia="zh-CN"/>
        </w:rPr>
        <w:t>增加</w:t>
      </w:r>
      <w:r>
        <w:rPr>
          <w:rFonts w:eastAsia="方正仿宋_GBK"/>
          <w:sz w:val="32"/>
          <w:szCs w:val="32"/>
          <w:lang w:val="en-US" w:eastAsia="zh-CN"/>
        </w:rPr>
        <w:t>10.49</w:t>
      </w:r>
      <w:r>
        <w:rPr>
          <w:rFonts w:eastAsia="方正仿宋_GBK" w:hint="eastAsia"/>
          <w:sz w:val="32"/>
          <w:szCs w:val="32"/>
        </w:rPr>
        <w:t>%。</w:t>
      </w:r>
      <w:r>
        <w:rPr>
          <w:rFonts w:eastAsia="方正仿宋_GBK" w:hint="eastAsia"/>
          <w:sz w:val="32"/>
          <w:szCs w:val="32"/>
          <w:lang w:val="en-US" w:eastAsia="zh-CN"/>
        </w:rPr>
        <w:t>主要</w:t>
      </w:r>
      <w:r>
        <w:rPr>
          <w:rFonts w:ascii="Times New Roman" w:eastAsia="方正仿宋_GBK" w:hAnsi="Times New Roman" w:hint="eastAsia"/>
          <w:sz w:val="32"/>
          <w:szCs w:val="32"/>
        </w:rPr>
        <w:t>是</w:t>
      </w:r>
      <w:r>
        <w:rPr>
          <w:rFonts w:ascii="Times New Roman" w:eastAsia="方正仿宋_GBK" w:hAnsi="Times New Roman"/>
          <w:sz w:val="32"/>
          <w:szCs w:val="32"/>
        </w:rPr>
        <w:t>住房改革支出预算增加</w:t>
      </w:r>
      <w:r>
        <w:rPr>
          <w:rFonts w:eastAsia="方正仿宋_GBK"/>
          <w:sz w:val="32"/>
          <w:szCs w:val="32"/>
          <w:lang w:val="en-US" w:eastAsia="zh-CN"/>
        </w:rPr>
        <w:t>。</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（1）住房公积金（项）202</w:t>
      </w:r>
      <w:r>
        <w:rPr>
          <w:rFonts w:eastAsia="方正仿宋_GBK"/>
          <w:sz w:val="32"/>
          <w:szCs w:val="32"/>
          <w:lang w:val="en-US" w:eastAsia="zh-CN"/>
        </w:rPr>
        <w:t>5</w:t>
      </w:r>
      <w:r>
        <w:rPr>
          <w:rFonts w:eastAsia="方正仿宋_GBK" w:hint="eastAsia"/>
          <w:sz w:val="32"/>
          <w:szCs w:val="32"/>
        </w:rPr>
        <w:t>年预算</w:t>
      </w:r>
      <w:r>
        <w:rPr>
          <w:rFonts w:eastAsia="方正仿宋_GBK"/>
          <w:sz w:val="32"/>
          <w:szCs w:val="32"/>
          <w:lang w:val="en-US" w:eastAsia="zh-CN"/>
        </w:rPr>
        <w:t>35.9</w:t>
      </w:r>
      <w:r>
        <w:rPr>
          <w:rFonts w:eastAsia="方正仿宋_GBK" w:hint="eastAsia"/>
          <w:sz w:val="32"/>
          <w:szCs w:val="32"/>
        </w:rPr>
        <w:t>万元，比202</w:t>
      </w:r>
      <w:r>
        <w:rPr>
          <w:rFonts w:eastAsia="方正仿宋_GBK"/>
          <w:sz w:val="32"/>
          <w:szCs w:val="32"/>
          <w:lang w:val="en-US" w:eastAsia="zh-CN"/>
        </w:rPr>
        <w:t>4</w:t>
      </w:r>
      <w:r>
        <w:rPr>
          <w:rFonts w:eastAsia="方正仿宋_GBK" w:hint="eastAsia"/>
          <w:sz w:val="32"/>
          <w:szCs w:val="32"/>
        </w:rPr>
        <w:t>年执行数</w:t>
      </w:r>
      <w:r>
        <w:rPr>
          <w:rFonts w:eastAsia="方正仿宋_GBK" w:hint="eastAsia"/>
          <w:sz w:val="32"/>
          <w:szCs w:val="32"/>
          <w:lang w:val="en-US" w:eastAsia="zh-CN"/>
        </w:rPr>
        <w:t>增加</w:t>
      </w:r>
      <w:r>
        <w:rPr>
          <w:rFonts w:eastAsia="方正仿宋_GBK"/>
          <w:sz w:val="32"/>
          <w:szCs w:val="32"/>
          <w:lang w:val="en-US" w:eastAsia="zh-CN"/>
        </w:rPr>
        <w:t>2.48</w:t>
      </w:r>
      <w:r>
        <w:rPr>
          <w:rFonts w:eastAsia="方正仿宋_GBK" w:hint="eastAsia"/>
          <w:sz w:val="32"/>
          <w:szCs w:val="32"/>
        </w:rPr>
        <w:t>万元，</w:t>
      </w:r>
      <w:r>
        <w:rPr>
          <w:rFonts w:eastAsia="方正仿宋_GBK" w:hint="eastAsia"/>
          <w:sz w:val="32"/>
          <w:szCs w:val="32"/>
          <w:lang w:val="en-US" w:eastAsia="zh-CN"/>
        </w:rPr>
        <w:t>增加</w:t>
      </w:r>
      <w:r>
        <w:rPr>
          <w:rFonts w:eastAsia="方正仿宋_GBK"/>
          <w:sz w:val="32"/>
          <w:szCs w:val="32"/>
          <w:lang w:val="en-US" w:eastAsia="zh-CN"/>
        </w:rPr>
        <w:t>7.42</w:t>
      </w:r>
      <w:r>
        <w:rPr>
          <w:rFonts w:eastAsia="方正仿宋_GBK" w:hint="eastAsia"/>
          <w:sz w:val="32"/>
          <w:szCs w:val="32"/>
          <w:lang w:val="en-US" w:eastAsia="zh-CN"/>
        </w:rPr>
        <w:t>%</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）购房补贴（项）202</w:t>
      </w:r>
      <w:r>
        <w:rPr>
          <w:rFonts w:eastAsia="方正仿宋_GBK"/>
          <w:sz w:val="32"/>
          <w:szCs w:val="32"/>
          <w:lang w:val="en-US" w:eastAsia="zh-CN"/>
        </w:rPr>
        <w:t>5</w:t>
      </w:r>
      <w:r>
        <w:rPr>
          <w:rFonts w:eastAsia="方正仿宋_GBK" w:hint="eastAsia"/>
          <w:sz w:val="32"/>
          <w:szCs w:val="32"/>
        </w:rPr>
        <w:t>年预算</w:t>
      </w:r>
      <w:r>
        <w:rPr>
          <w:rFonts w:eastAsia="方正仿宋_GBK"/>
          <w:sz w:val="32"/>
          <w:szCs w:val="32"/>
          <w:lang w:val="en-US" w:eastAsia="zh-CN"/>
        </w:rPr>
        <w:t>19.31</w:t>
      </w:r>
      <w:r>
        <w:rPr>
          <w:rFonts w:eastAsia="方正仿宋_GBK" w:hint="eastAsia"/>
          <w:sz w:val="32"/>
          <w:szCs w:val="32"/>
        </w:rPr>
        <w:t>万元，与202</w:t>
      </w:r>
      <w:r>
        <w:rPr>
          <w:rFonts w:eastAsia="方正仿宋_GBK"/>
          <w:sz w:val="32"/>
          <w:szCs w:val="32"/>
          <w:lang w:val="en-US" w:eastAsia="zh-CN"/>
        </w:rPr>
        <w:t>4</w:t>
      </w:r>
      <w:r>
        <w:rPr>
          <w:rFonts w:eastAsia="方正仿宋_GBK" w:hint="eastAsia"/>
          <w:sz w:val="32"/>
          <w:szCs w:val="32"/>
        </w:rPr>
        <w:t>年执行数</w:t>
      </w:r>
      <w:r>
        <w:rPr>
          <w:rFonts w:eastAsia="方正仿宋_GBK" w:hint="eastAsia"/>
          <w:sz w:val="32"/>
          <w:szCs w:val="32"/>
          <w:lang w:val="en-US" w:eastAsia="zh-CN"/>
        </w:rPr>
        <w:t>增加</w:t>
      </w:r>
      <w:r>
        <w:rPr>
          <w:rFonts w:eastAsia="方正仿宋_GBK"/>
          <w:sz w:val="32"/>
          <w:szCs w:val="32"/>
          <w:lang w:val="en-US" w:eastAsia="zh-CN"/>
        </w:rPr>
        <w:t>2.76</w:t>
      </w:r>
      <w:r>
        <w:rPr>
          <w:rFonts w:eastAsia="方正仿宋_GBK" w:hint="eastAsia"/>
          <w:sz w:val="32"/>
          <w:szCs w:val="32"/>
        </w:rPr>
        <w:t>万元，</w:t>
      </w:r>
      <w:r>
        <w:rPr>
          <w:rFonts w:eastAsia="方正仿宋_GBK" w:hint="eastAsia"/>
          <w:sz w:val="32"/>
          <w:szCs w:val="32"/>
          <w:lang w:val="en-US" w:eastAsia="zh-CN"/>
        </w:rPr>
        <w:t>增加</w:t>
      </w:r>
      <w:r>
        <w:rPr>
          <w:rFonts w:eastAsia="方正仿宋_GBK"/>
          <w:sz w:val="32"/>
          <w:szCs w:val="32"/>
          <w:lang w:val="en-US" w:eastAsia="zh-CN"/>
        </w:rPr>
        <w:t>16.68</w:t>
      </w:r>
      <w:r>
        <w:rPr>
          <w:rFonts w:eastAsia="方正仿宋_GBK" w:hint="eastAsia"/>
          <w:sz w:val="32"/>
          <w:szCs w:val="32"/>
          <w:lang w:val="en-US" w:eastAsia="zh-CN"/>
        </w:rPr>
        <w:t>%</w:t>
      </w:r>
      <w:r>
        <w:rPr>
          <w:rFonts w:eastAsia="方正仿宋_GBK" w:hint="eastAsia"/>
          <w:sz w:val="32"/>
          <w:szCs w:val="32"/>
        </w:rPr>
        <w:t>。</w:t>
      </w:r>
    </w:p>
    <w:p>
      <w:pPr>
        <w:pStyle w:val="31"/>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sz w:val="32"/>
          <w:szCs w:val="32"/>
        </w:rPr>
        <w:t>济南</w:t>
      </w:r>
      <w:r>
        <w:rPr>
          <w:rFonts w:eastAsia="方正黑体_GBK" w:hint="eastAsia"/>
          <w:sz w:val="32"/>
          <w:szCs w:val="32"/>
        </w:rPr>
        <w:t>保健</w:t>
      </w:r>
      <w:r>
        <w:rPr>
          <w:rFonts w:eastAsia="方正黑体_GBK"/>
          <w:sz w:val="32"/>
          <w:szCs w:val="32"/>
        </w:rPr>
        <w:t>中心</w:t>
      </w:r>
      <w:r>
        <w:rPr>
          <w:rFonts w:eastAsia="方正黑体_GBK" w:hint="eastAsia"/>
          <w:sz w:val="32"/>
          <w:szCs w:val="32"/>
        </w:rPr>
        <w:t>202</w:t>
      </w:r>
      <w:r>
        <w:rPr>
          <w:rFonts w:eastAsia="方正黑体_GBK"/>
          <w:sz w:val="32"/>
          <w:szCs w:val="32"/>
          <w:lang w:val="en-US" w:eastAsia="zh-CN"/>
        </w:rPr>
        <w:t>5</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lang w:val="en-US" w:eastAsia="zh-CN"/>
        </w:rPr>
        <w:t>5</w:t>
      </w:r>
      <w:r>
        <w:rPr>
          <w:rFonts w:eastAsia="方正仿宋_GBK" w:hint="eastAsia"/>
          <w:sz w:val="32"/>
          <w:szCs w:val="32"/>
        </w:rPr>
        <w:t>年一般公共预算基本支出</w:t>
      </w:r>
      <w:r>
        <w:rPr>
          <w:rFonts w:eastAsia="方正仿宋_GBK"/>
          <w:sz w:val="32"/>
          <w:szCs w:val="32"/>
          <w:lang w:val="en-US" w:eastAsia="zh-CN"/>
        </w:rPr>
        <w:t>231.89</w:t>
      </w:r>
      <w:r>
        <w:rPr>
          <w:rFonts w:eastAsia="方正仿宋_GBK" w:hint="eastAsia"/>
          <w:sz w:val="32"/>
          <w:szCs w:val="32"/>
        </w:rPr>
        <w:t>万元，其中：</w:t>
      </w:r>
    </w:p>
    <w:p>
      <w:pPr>
        <w:spacing w:line="560" w:lineRule="exact"/>
        <w:ind w:firstLineChars="200" w:firstLine="640"/>
        <w:rPr>
          <w:rFonts w:eastAsia="方正仿宋_GBK"/>
          <w:sz w:val="32"/>
          <w:szCs w:val="32"/>
          <w:highlight w:val="green"/>
        </w:rPr>
      </w:pPr>
      <w:r>
        <w:rPr>
          <w:rFonts w:eastAsia="方正仿宋_GBK" w:hint="eastAsia"/>
          <w:sz w:val="32"/>
          <w:szCs w:val="32"/>
        </w:rPr>
        <w:t>人员经费</w:t>
      </w:r>
      <w:r>
        <w:rPr>
          <w:rFonts w:eastAsia="方正仿宋_GBK"/>
          <w:sz w:val="32"/>
          <w:szCs w:val="32"/>
          <w:lang w:val="en-US" w:eastAsia="zh-CN"/>
        </w:rPr>
        <w:t>192.34</w:t>
      </w:r>
      <w:r>
        <w:rPr>
          <w:rFonts w:eastAsia="方正仿宋_GBK" w:hint="eastAsia"/>
          <w:sz w:val="32"/>
          <w:szCs w:val="32"/>
        </w:rPr>
        <w:t>万元，主要包括：基本工资、津贴补贴、</w:t>
      </w:r>
      <w:r>
        <w:rPr>
          <w:rFonts w:eastAsia="方正仿宋_GBK" w:hint="eastAsia"/>
          <w:sz w:val="32"/>
          <w:szCs w:val="32"/>
          <w:lang w:val="en-US" w:eastAsia="zh-CN"/>
        </w:rPr>
        <w:t>绩效工资、</w:t>
      </w:r>
      <w:r>
        <w:rPr>
          <w:rFonts w:eastAsia="方正仿宋_GBK" w:hint="eastAsia"/>
          <w:sz w:val="32"/>
          <w:szCs w:val="32"/>
        </w:rPr>
        <w:t>机关事业单位基本养老保险缴费、职业年金缴费、住房公积金</w:t>
      </w:r>
      <w:r>
        <w:rPr>
          <w:rFonts w:eastAsia="方正仿宋_GBK"/>
          <w:sz w:val="32"/>
          <w:szCs w:val="32"/>
        </w:rPr>
        <w:t>等。</w:t>
      </w:r>
      <w:r>
        <w:rPr>
          <w:rFonts w:eastAsia="方正仿宋_GBK" w:hint="eastAsia"/>
          <w:sz w:val="32"/>
          <w:szCs w:val="32"/>
        </w:rPr>
        <w:t>公用经费</w:t>
      </w:r>
      <w:r>
        <w:rPr>
          <w:rFonts w:eastAsia="方正仿宋_GBK"/>
          <w:sz w:val="32"/>
          <w:szCs w:val="32"/>
          <w:lang w:val="en-US" w:eastAsia="zh-CN"/>
        </w:rPr>
        <w:t>39.55</w:t>
      </w:r>
      <w:r>
        <w:rPr>
          <w:rFonts w:eastAsia="方正仿宋_GBK" w:hint="eastAsia"/>
          <w:sz w:val="32"/>
          <w:szCs w:val="32"/>
        </w:rPr>
        <w:t>万元，主要包括：</w:t>
      </w:r>
      <w:r>
        <w:rPr>
          <w:rFonts w:eastAsia="方正仿宋_GBK"/>
          <w:sz w:val="32"/>
          <w:szCs w:val="32"/>
        </w:rPr>
        <w:t>办公费、</w:t>
      </w:r>
      <w:r>
        <w:rPr>
          <w:rFonts w:eastAsia="方正仿宋_GBK" w:hint="eastAsia"/>
          <w:sz w:val="32"/>
          <w:szCs w:val="32"/>
          <w:lang w:val="en-US" w:eastAsia="zh-CN"/>
        </w:rPr>
        <w:t>水费、电费、物业管理费、</w:t>
      </w:r>
      <w:r>
        <w:rPr>
          <w:rFonts w:eastAsia="方正仿宋_GBK"/>
          <w:sz w:val="32"/>
          <w:szCs w:val="32"/>
          <w:lang w:val="en-US" w:eastAsia="zh-CN"/>
        </w:rPr>
        <w:t>差旅费、</w:t>
      </w:r>
      <w:r>
        <w:rPr>
          <w:rFonts w:eastAsia="方正仿宋_GBK" w:hint="eastAsia"/>
          <w:sz w:val="32"/>
          <w:szCs w:val="32"/>
          <w:lang w:val="en-US" w:eastAsia="zh-CN"/>
        </w:rPr>
        <w:t>维修（护）费</w:t>
      </w:r>
      <w:r>
        <w:rPr>
          <w:rFonts w:eastAsia="方正仿宋_GBK"/>
          <w:sz w:val="32"/>
          <w:szCs w:val="32"/>
          <w:lang w:val="en-US" w:eastAsia="zh-CN"/>
        </w:rPr>
        <w:t>、委托业务费等</w:t>
      </w:r>
      <w:r>
        <w:rPr>
          <w:rFonts w:eastAsia="方正仿宋_GBK" w:hint="eastAsia"/>
          <w:sz w:val="32"/>
          <w:szCs w:val="32"/>
        </w:rPr>
        <w:t>。</w:t>
      </w:r>
    </w:p>
    <w:p>
      <w:pPr>
        <w:pStyle w:val="31"/>
        <w:spacing w:line="560" w:lineRule="exact"/>
        <w:ind w:firstLineChars="200" w:firstLine="640"/>
        <w:rPr>
          <w:rFonts w:eastAsia="方正黑体_GBK"/>
          <w:sz w:val="32"/>
          <w:szCs w:val="32"/>
        </w:rPr>
      </w:pPr>
      <w:r>
        <w:rPr>
          <w:rFonts w:eastAsia="方正黑体_GBK" w:hint="eastAsia"/>
          <w:sz w:val="32"/>
          <w:szCs w:val="32"/>
        </w:rPr>
        <w:t>七、关于</w:t>
      </w:r>
      <w:r>
        <w:rPr>
          <w:rFonts w:eastAsia="方正黑体_GBK"/>
          <w:sz w:val="32"/>
          <w:szCs w:val="32"/>
        </w:rPr>
        <w:t>济南</w:t>
      </w:r>
      <w:r>
        <w:rPr>
          <w:rFonts w:eastAsia="方正黑体_GBK" w:hint="eastAsia"/>
          <w:sz w:val="32"/>
          <w:szCs w:val="32"/>
        </w:rPr>
        <w:t>保健中心202</w:t>
      </w:r>
      <w:r>
        <w:rPr>
          <w:rFonts w:eastAsia="方正黑体_GBK"/>
          <w:sz w:val="32"/>
          <w:szCs w:val="32"/>
          <w:lang w:val="en-US" w:eastAsia="zh-CN"/>
        </w:rPr>
        <w:t>5</w:t>
      </w:r>
      <w:r>
        <w:rPr>
          <w:rFonts w:eastAsia="方正黑体_GBK" w:hint="eastAsia"/>
          <w:sz w:val="32"/>
          <w:szCs w:val="32"/>
        </w:rPr>
        <w:t>年“三公”经费预算情况说明</w:t>
      </w:r>
    </w:p>
    <w:p>
      <w:pPr>
        <w:spacing w:line="560" w:lineRule="exact"/>
        <w:ind w:firstLineChars="200" w:firstLine="640"/>
        <w:rPr>
          <w:sz w:val="32"/>
          <w:szCs w:val="32"/>
        </w:rPr>
      </w:pPr>
      <w:r>
        <w:rPr>
          <w:rFonts w:eastAsia="方正仿宋_GBK" w:hint="eastAsia"/>
          <w:sz w:val="32"/>
          <w:szCs w:val="32"/>
          <w:lang w:eastAsia="zh-CN"/>
        </w:rPr>
        <w:t>济南保健中心</w:t>
      </w:r>
      <w:r>
        <w:rPr>
          <w:rFonts w:eastAsia="方正仿宋_GBK" w:hint="eastAsia"/>
          <w:sz w:val="32"/>
          <w:szCs w:val="32"/>
        </w:rPr>
        <w:t>202</w:t>
      </w:r>
      <w:r>
        <w:rPr>
          <w:rFonts w:eastAsia="方正仿宋_GBK"/>
          <w:sz w:val="32"/>
          <w:szCs w:val="32"/>
          <w:lang w:val="en-US" w:eastAsia="zh-CN"/>
        </w:rPr>
        <w:t>5</w:t>
      </w:r>
      <w:r>
        <w:rPr>
          <w:rFonts w:eastAsia="方正仿宋_GBK" w:hint="eastAsia"/>
          <w:sz w:val="32"/>
          <w:szCs w:val="32"/>
        </w:rPr>
        <w:t>年</w:t>
      </w:r>
      <w:r>
        <w:rPr>
          <w:rFonts w:eastAsia="方正仿宋_GBK"/>
          <w:sz w:val="32"/>
          <w:szCs w:val="32"/>
        </w:rPr>
        <w:t>无</w:t>
      </w:r>
      <w:r>
        <w:rPr>
          <w:rFonts w:eastAsia="方正仿宋_GBK" w:hint="eastAsia"/>
          <w:sz w:val="32"/>
          <w:szCs w:val="32"/>
        </w:rPr>
        <w:t>“三公”经费预算。</w:t>
      </w:r>
    </w:p>
    <w:p>
      <w:pPr>
        <w:pStyle w:val="31"/>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sz w:val="32"/>
          <w:szCs w:val="32"/>
        </w:rPr>
        <w:t>济南</w:t>
      </w:r>
      <w:r>
        <w:rPr>
          <w:rFonts w:eastAsia="方正黑体_GBK" w:hint="eastAsia"/>
          <w:sz w:val="32"/>
          <w:szCs w:val="32"/>
        </w:rPr>
        <w:t>保健</w:t>
      </w:r>
      <w:r>
        <w:rPr>
          <w:rFonts w:eastAsia="方正黑体_GBK"/>
          <w:sz w:val="32"/>
          <w:szCs w:val="32"/>
        </w:rPr>
        <w:t>中心</w:t>
      </w:r>
      <w:r>
        <w:rPr>
          <w:rFonts w:eastAsia="方正黑体_GBK" w:hint="eastAsia"/>
          <w:sz w:val="32"/>
          <w:szCs w:val="32"/>
        </w:rPr>
        <w:t>202</w:t>
      </w:r>
      <w:r>
        <w:rPr>
          <w:rFonts w:eastAsia="方正黑体_GBK"/>
          <w:sz w:val="32"/>
          <w:szCs w:val="32"/>
          <w:lang w:val="en-US" w:eastAsia="zh-CN"/>
        </w:rPr>
        <w:t>5</w:t>
      </w:r>
      <w:r>
        <w:rPr>
          <w:rFonts w:eastAsia="方正黑体_GBK" w:hint="eastAsia"/>
          <w:sz w:val="32"/>
          <w:szCs w:val="32"/>
        </w:rPr>
        <w:t>年政府性基金预算收支情况说明</w:t>
      </w:r>
    </w:p>
    <w:p>
      <w:pPr>
        <w:spacing w:line="560" w:lineRule="exact"/>
        <w:ind w:firstLineChars="200" w:firstLine="640"/>
        <w:rPr>
          <w:rFonts w:eastAsia="方正黑体_GBK"/>
          <w:sz w:val="32"/>
          <w:szCs w:val="32"/>
        </w:rPr>
      </w:pPr>
      <w:r>
        <w:rPr>
          <w:rFonts w:eastAsia="方正仿宋_GBK"/>
          <w:sz w:val="32"/>
          <w:szCs w:val="32"/>
        </w:rPr>
        <w:t>济南</w:t>
      </w:r>
      <w:r>
        <w:rPr>
          <w:rFonts w:eastAsia="方正仿宋_GBK" w:hint="eastAsia"/>
          <w:sz w:val="32"/>
          <w:szCs w:val="32"/>
        </w:rPr>
        <w:t>保健</w:t>
      </w:r>
      <w:r>
        <w:rPr>
          <w:rFonts w:eastAsia="方正仿宋_GBK"/>
          <w:sz w:val="32"/>
          <w:szCs w:val="32"/>
        </w:rPr>
        <w:t>中心</w:t>
      </w:r>
      <w:r>
        <w:rPr>
          <w:rFonts w:eastAsia="方正仿宋_GBK" w:hint="eastAsia"/>
          <w:sz w:val="32"/>
          <w:szCs w:val="32"/>
        </w:rPr>
        <w:t>202</w:t>
      </w:r>
      <w:r>
        <w:rPr>
          <w:rFonts w:eastAsia="方正仿宋_GBK"/>
          <w:sz w:val="32"/>
          <w:szCs w:val="32"/>
          <w:lang w:val="en-US" w:eastAsia="zh-CN"/>
        </w:rPr>
        <w:t>5</w:t>
      </w:r>
      <w:r>
        <w:rPr>
          <w:rFonts w:eastAsia="方正仿宋_GBK" w:hint="eastAsia"/>
          <w:sz w:val="32"/>
          <w:szCs w:val="32"/>
        </w:rPr>
        <w:t>年</w:t>
      </w:r>
      <w:r>
        <w:rPr>
          <w:rFonts w:eastAsia="方正仿宋_GBK"/>
          <w:sz w:val="32"/>
          <w:szCs w:val="32"/>
        </w:rPr>
        <w:t>无</w:t>
      </w:r>
      <w:r>
        <w:rPr>
          <w:rFonts w:eastAsia="方正仿宋_GBK" w:hint="eastAsia"/>
          <w:sz w:val="32"/>
          <w:szCs w:val="32"/>
        </w:rPr>
        <w:t>政府性基金预算</w:t>
      </w:r>
      <w:r>
        <w:rPr>
          <w:rFonts w:eastAsia="方正仿宋_GBK"/>
          <w:sz w:val="32"/>
          <w:szCs w:val="32"/>
        </w:rPr>
        <w:t>。</w:t>
      </w:r>
    </w:p>
    <w:p>
      <w:pPr>
        <w:pStyle w:val="31"/>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sz w:val="32"/>
          <w:szCs w:val="32"/>
        </w:rPr>
        <w:t>济南</w:t>
      </w:r>
      <w:r>
        <w:rPr>
          <w:rFonts w:eastAsia="方正黑体_GBK" w:hint="eastAsia"/>
          <w:sz w:val="32"/>
          <w:szCs w:val="32"/>
        </w:rPr>
        <w:t>保健</w:t>
      </w:r>
      <w:r>
        <w:rPr>
          <w:rFonts w:eastAsia="方正黑体_GBK"/>
          <w:sz w:val="32"/>
          <w:szCs w:val="32"/>
        </w:rPr>
        <w:t>中心</w:t>
      </w:r>
      <w:r>
        <w:rPr>
          <w:rFonts w:eastAsia="方正黑体_GBK" w:hint="eastAsia"/>
          <w:sz w:val="32"/>
          <w:szCs w:val="32"/>
        </w:rPr>
        <w:t>202</w:t>
      </w:r>
      <w:r>
        <w:rPr>
          <w:rFonts w:eastAsia="方正黑体_GBK"/>
          <w:sz w:val="32"/>
          <w:szCs w:val="32"/>
          <w:lang w:val="en-US" w:eastAsia="zh-CN"/>
        </w:rPr>
        <w:t>5</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sz w:val="32"/>
          <w:szCs w:val="32"/>
        </w:rPr>
        <w:t>济南</w:t>
      </w:r>
      <w:r>
        <w:rPr>
          <w:rFonts w:eastAsia="方正仿宋_GBK" w:hint="eastAsia"/>
          <w:sz w:val="32"/>
          <w:szCs w:val="32"/>
        </w:rPr>
        <w:t>保健</w:t>
      </w:r>
      <w:r>
        <w:rPr>
          <w:rFonts w:eastAsia="方正仿宋_GBK"/>
          <w:sz w:val="32"/>
          <w:szCs w:val="32"/>
        </w:rPr>
        <w:t>中心</w:t>
      </w:r>
      <w:r>
        <w:rPr>
          <w:rFonts w:eastAsia="方正仿宋_GBK" w:hint="eastAsia"/>
          <w:sz w:val="32"/>
          <w:szCs w:val="32"/>
        </w:rPr>
        <w:t>202</w:t>
      </w:r>
      <w:r>
        <w:rPr>
          <w:rFonts w:eastAsia="方正仿宋_GBK"/>
          <w:sz w:val="32"/>
          <w:szCs w:val="32"/>
          <w:lang w:val="en-US" w:eastAsia="zh-CN"/>
        </w:rPr>
        <w:t>5</w:t>
      </w:r>
      <w:r>
        <w:rPr>
          <w:rFonts w:eastAsia="方正仿宋_GBK" w:hint="eastAsia"/>
          <w:sz w:val="32"/>
          <w:szCs w:val="32"/>
        </w:rPr>
        <w:t>年无国有资本经营预算。</w:t>
      </w:r>
    </w:p>
    <w:p>
      <w:pPr>
        <w:pStyle w:val="31"/>
        <w:spacing w:line="560" w:lineRule="exact"/>
        <w:ind w:firstLineChars="200" w:firstLine="640"/>
        <w:rPr>
          <w:rFonts w:eastAsia="方正黑体_GBK" w:hint="eastAsia"/>
          <w:sz w:val="32"/>
          <w:szCs w:val="32"/>
        </w:rPr>
      </w:pPr>
      <w:r>
        <w:rPr>
          <w:rFonts w:eastAsia="方正黑体_GBK" w:hint="eastAsia"/>
          <w:sz w:val="32"/>
          <w:szCs w:val="32"/>
        </w:rPr>
        <w:t>十、其他重要事项情况说明</w:t>
      </w:r>
    </w:p>
    <w:p>
      <w:pPr>
        <w:spacing w:line="560" w:lineRule="exact"/>
        <w:ind w:firstLineChars="200" w:firstLine="640"/>
        <w:rPr>
          <w:rFonts w:ascii="Times New Roman" w:eastAsia="方正楷体_GBK" w:hAnsi="Times New Roman"/>
          <w:b/>
          <w:bCs/>
          <w:sz w:val="32"/>
          <w:szCs w:val="32"/>
        </w:rPr>
      </w:pPr>
      <w:r>
        <w:rPr>
          <w:rFonts w:eastAsia="方正楷体_GBK" w:hint="eastAsia"/>
          <w:b/>
          <w:bCs/>
          <w:sz w:val="32"/>
          <w:szCs w:val="32"/>
          <w:lang w:eastAsia="zh-CN"/>
        </w:rPr>
        <w:t>（</w:t>
      </w:r>
      <w:r>
        <w:rPr>
          <w:rFonts w:eastAsia="方正楷体_GBK" w:hint="eastAsia"/>
          <w:b/>
          <w:bCs/>
          <w:sz w:val="32"/>
          <w:szCs w:val="32"/>
          <w:lang w:val="en-US" w:eastAsia="zh-CN"/>
        </w:rPr>
        <w:t>一</w:t>
      </w:r>
      <w:r>
        <w:rPr>
          <w:rFonts w:eastAsia="方正楷体_GBK" w:hint="eastAsia"/>
          <w:b/>
          <w:bCs/>
          <w:sz w:val="32"/>
          <w:szCs w:val="32"/>
          <w:lang w:eastAsia="zh-CN"/>
        </w:rPr>
        <w:t>）</w:t>
      </w:r>
      <w:r>
        <w:rPr>
          <w:rFonts w:ascii="Times New Roman" w:eastAsia="方正楷体_GBK" w:hAnsi="Times New Roman" w:hint="eastAsia"/>
          <w:b/>
          <w:bCs/>
          <w:sz w:val="32"/>
          <w:szCs w:val="32"/>
        </w:rPr>
        <w:t>政府采购情况。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济南</w:t>
      </w:r>
      <w:r>
        <w:rPr>
          <w:rFonts w:eastAsia="方正仿宋_GBK" w:hint="eastAsia"/>
          <w:sz w:val="32"/>
          <w:szCs w:val="32"/>
          <w:lang w:eastAsia="zh-CN"/>
        </w:rPr>
        <w:t>保健中心</w:t>
      </w:r>
      <w:r>
        <w:rPr>
          <w:rFonts w:ascii="Times New Roman" w:eastAsia="方正仿宋_GBK" w:hAnsi="Times New Roman" w:hint="eastAsia"/>
          <w:sz w:val="32"/>
          <w:szCs w:val="32"/>
        </w:rPr>
        <w:t>202</w:t>
      </w:r>
      <w:r>
        <w:rPr>
          <w:rFonts w:eastAsia="方正仿宋_GBK"/>
          <w:sz w:val="32"/>
          <w:szCs w:val="32"/>
          <w:lang w:val="en-US" w:eastAsia="zh-CN"/>
        </w:rPr>
        <w:t>5</w:t>
      </w:r>
      <w:r>
        <w:rPr>
          <w:rFonts w:ascii="Times New Roman" w:eastAsia="方正仿宋_GBK" w:hAnsi="Times New Roman" w:hint="eastAsia"/>
          <w:sz w:val="32"/>
          <w:szCs w:val="32"/>
        </w:rPr>
        <w:t>年政府采购预算总额</w:t>
      </w:r>
      <w:r>
        <w:rPr>
          <w:rFonts w:eastAsia="方正仿宋_GBK"/>
          <w:sz w:val="32"/>
          <w:szCs w:val="32"/>
          <w:lang w:val="en-US" w:eastAsia="zh-CN"/>
        </w:rPr>
        <w:t>695.93</w:t>
      </w:r>
      <w:r>
        <w:rPr>
          <w:rFonts w:ascii="Times New Roman" w:eastAsia="方正仿宋_GBK" w:hAnsi="Times New Roman" w:hint="eastAsia"/>
          <w:sz w:val="32"/>
          <w:szCs w:val="32"/>
        </w:rPr>
        <w:t>万元，</w:t>
      </w:r>
      <w:r>
        <w:rPr>
          <w:rFonts w:eastAsia="方正仿宋_GBK" w:hint="eastAsia"/>
          <w:sz w:val="32"/>
          <w:szCs w:val="32"/>
          <w:lang w:eastAsia="zh-CN"/>
        </w:rPr>
        <w:t>其中:政府采购货物预算</w:t>
      </w:r>
      <w:r>
        <w:rPr>
          <w:rFonts w:eastAsia="方正仿宋_GBK"/>
          <w:sz w:val="32"/>
          <w:szCs w:val="32"/>
          <w:lang w:val="en-US" w:eastAsia="zh-CN"/>
        </w:rPr>
        <w:t>360.31</w:t>
      </w:r>
      <w:r>
        <w:rPr>
          <w:rFonts w:eastAsia="方正仿宋_GBK" w:hint="eastAsia"/>
          <w:sz w:val="32"/>
          <w:szCs w:val="32"/>
          <w:lang w:eastAsia="zh-CN"/>
        </w:rPr>
        <w:t>万元</w:t>
      </w:r>
      <w:r>
        <w:rPr>
          <w:rFonts w:eastAsia="方正仿宋_GBK"/>
          <w:sz w:val="32"/>
          <w:szCs w:val="32"/>
          <w:lang w:eastAsia="zh-CN"/>
        </w:rPr>
        <w:t>；</w:t>
      </w:r>
      <w:r>
        <w:rPr>
          <w:rFonts w:eastAsia="方正仿宋_GBK" w:hint="eastAsia"/>
          <w:sz w:val="32"/>
          <w:szCs w:val="32"/>
          <w:lang w:eastAsia="zh-CN"/>
        </w:rPr>
        <w:t>政府采购</w:t>
      </w:r>
      <w:r>
        <w:rPr>
          <w:rFonts w:eastAsia="方正仿宋_GBK"/>
          <w:sz w:val="32"/>
          <w:szCs w:val="32"/>
          <w:lang w:eastAsia="zh-CN"/>
        </w:rPr>
        <w:t>工程</w:t>
      </w:r>
      <w:r>
        <w:rPr>
          <w:rFonts w:eastAsia="方正仿宋_GBK" w:hint="eastAsia"/>
          <w:sz w:val="32"/>
          <w:szCs w:val="32"/>
          <w:lang w:eastAsia="zh-CN"/>
        </w:rPr>
        <w:t>预算</w:t>
      </w:r>
      <w:r>
        <w:rPr>
          <w:rFonts w:eastAsia="方正仿宋_GBK"/>
          <w:sz w:val="32"/>
          <w:szCs w:val="32"/>
          <w:lang w:eastAsia="zh-CN"/>
        </w:rPr>
        <w:t>335.62万元</w:t>
      </w:r>
      <w:r>
        <w:rPr>
          <w:rFonts w:eastAsia="方正仿宋_GBK" w:hint="eastAsia"/>
          <w:sz w:val="32"/>
          <w:szCs w:val="32"/>
          <w:lang w:eastAsia="zh-CN"/>
        </w:rPr>
        <w:t>。</w:t>
      </w:r>
    </w:p>
    <w:p>
      <w:pPr>
        <w:spacing w:line="560" w:lineRule="exact"/>
        <w:ind w:firstLineChars="200" w:firstLine="640"/>
        <w:rPr>
          <w:rFonts w:ascii="Times New Roman" w:eastAsia="方正楷体_GBK" w:hAnsi="Times New Roman"/>
          <w:b/>
          <w:bCs/>
          <w:sz w:val="32"/>
          <w:szCs w:val="32"/>
        </w:rPr>
      </w:pPr>
      <w:r>
        <w:rPr>
          <w:rFonts w:eastAsia="方正楷体_GBK" w:hint="eastAsia"/>
          <w:b/>
          <w:bCs/>
          <w:sz w:val="32"/>
          <w:szCs w:val="32"/>
          <w:lang w:eastAsia="zh-CN"/>
        </w:rPr>
        <w:t>（</w:t>
      </w:r>
      <w:r>
        <w:rPr>
          <w:rFonts w:eastAsia="方正楷体_GBK" w:hint="eastAsia"/>
          <w:b/>
          <w:bCs/>
          <w:sz w:val="32"/>
          <w:szCs w:val="32"/>
          <w:lang w:val="en-US" w:eastAsia="zh-CN"/>
        </w:rPr>
        <w:t>二</w:t>
      </w:r>
      <w:r>
        <w:rPr>
          <w:rFonts w:eastAsia="方正楷体_GBK" w:hint="eastAsia"/>
          <w:b/>
          <w:bCs/>
          <w:sz w:val="32"/>
          <w:szCs w:val="32"/>
          <w:lang w:eastAsia="zh-CN"/>
        </w:rPr>
        <w:t>）</w:t>
      </w:r>
      <w:r>
        <w:rPr>
          <w:rFonts w:eastAsia="方正楷体_GBK" w:hint="eastAsia"/>
          <w:b/>
          <w:bCs/>
          <w:sz w:val="32"/>
          <w:szCs w:val="32"/>
          <w:lang w:val="en-US" w:eastAsia="zh-CN"/>
        </w:rPr>
        <w:t>预算绩效情况说明</w:t>
      </w:r>
      <w:r>
        <w:rPr>
          <w:rFonts w:ascii="Times New Roman" w:eastAsia="方正楷体_GBK" w:hAnsi="Times New Roman" w:hint="eastAsia"/>
          <w:b/>
          <w:bCs/>
          <w:sz w:val="32"/>
          <w:szCs w:val="32"/>
        </w:rPr>
        <w:t>。</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rPr>
      </w:pPr>
      <w:r>
        <w:rPr>
          <w:rFonts w:ascii="Times New Roman" w:eastAsia="方正仿宋_GBK" w:hAnsi="Times New Roman"/>
          <w:sz w:val="32"/>
          <w:szCs w:val="32"/>
        </w:rPr>
        <w:t>2025年，济南</w:t>
      </w:r>
      <w:r>
        <w:rPr>
          <w:rFonts w:ascii="Times New Roman" w:eastAsia="方正仿宋_GBK" w:hAnsi="Times New Roman"/>
          <w:sz w:val="32"/>
          <w:szCs w:val="32"/>
          <w:lang w:val="en-US"/>
        </w:rPr>
        <w:t>保健</w:t>
      </w:r>
      <w:r>
        <w:rPr>
          <w:rFonts w:ascii="Times New Roman" w:eastAsia="方正仿宋_GBK" w:hAnsi="Times New Roman"/>
          <w:sz w:val="32"/>
          <w:szCs w:val="32"/>
        </w:rPr>
        <w:t>中心对一般公共预算拨款项目实施全面绩效目标管理，涉及一般公共预算当年拨款</w:t>
      </w:r>
      <w:r>
        <w:rPr>
          <w:rFonts w:ascii="Times New Roman" w:eastAsia="方正仿宋_GBK" w:hAnsi="Times New Roman"/>
          <w:sz w:val="32"/>
          <w:szCs w:val="32"/>
          <w:lang w:val="en-US"/>
        </w:rPr>
        <w:t>295.03</w:t>
      </w:r>
      <w:r>
        <w:rPr>
          <w:rFonts w:ascii="Times New Roman" w:eastAsia="方正仿宋_GBK" w:hAnsi="Times New Roman"/>
          <w:sz w:val="32"/>
          <w:szCs w:val="32"/>
        </w:rPr>
        <w:t>万元，二级项目2个。</w:t>
      </w:r>
    </w:p>
    <w:p>
      <w:pPr>
        <w:jc w:val="center"/>
        <w:rPr>
          <w:rFonts w:ascii="Times New Roman" w:hAnsi="Times New Roman"/>
          <w:b/>
          <w:sz w:val="32"/>
          <w:szCs w:val="32"/>
        </w:rPr>
      </w:pPr>
    </w:p>
    <w:p>
      <w:pPr>
        <w:rPr>
          <w:rFonts w:ascii="Times New Roman" w:hAnsi="Times New Roman" w:hint="eastAsia"/>
          <w:b/>
          <w:sz w:val="84"/>
          <w:szCs w:val="84"/>
        </w:rPr>
      </w:pPr>
    </w:p>
    <w:p>
      <w:pPr>
        <w:rPr>
          <w:rFonts w:ascii="Times New Roman" w:hAnsi="Times New Roman" w:hint="eastAsia"/>
          <w:b/>
          <w:sz w:val="84"/>
          <w:szCs w:val="84"/>
        </w:rPr>
      </w:pPr>
      <w:r>
        <w:rPr>
          <w:rFonts w:ascii="Times New Roman" w:hAnsi="Times New Roman" w:hint="eastAsia"/>
          <w:b/>
          <w:sz w:val="84"/>
          <w:szCs w:val="84"/>
        </w:rPr>
        <w:br w:type="page"/>
      </w:r>
    </w:p>
    <w:p>
      <w:pPr>
        <w:jc w:val="center"/>
        <w:rPr>
          <w:rFonts w:ascii="Times New Roman" w:hAnsi="Times New Roman" w:hint="eastAsia"/>
          <w:b/>
          <w:sz w:val="84"/>
          <w:szCs w:val="84"/>
        </w:rPr>
      </w:pPr>
    </w:p>
    <w:p>
      <w:pPr>
        <w:rPr>
          <w:rFonts w:ascii="Times New Roman" w:hAnsi="Times New Roman" w:hint="eastAsia"/>
          <w:b/>
          <w:sz w:val="84"/>
          <w:szCs w:val="84"/>
        </w:rPr>
      </w:pP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ind w:firstLineChars="200" w:firstLine="640"/>
        <w:jc w:val="both"/>
        <w:rPr>
          <w:b/>
          <w:sz w:val="84"/>
          <w:szCs w:val="84"/>
        </w:rPr>
      </w:pPr>
      <w:r>
        <w:rPr>
          <w:rFonts w:ascii="Times New Roman" w:eastAsia="方正仿宋_GBK" w:hAnsi="Times New Roman" w:hint="eastAsia"/>
          <w:b/>
          <w:bCs/>
          <w:sz w:val="32"/>
          <w:szCs w:val="32"/>
        </w:rPr>
        <w:t>十二、机关运行经费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center"/>
        <w:rPr>
          <w:b/>
          <w:sz w:val="84"/>
          <w:szCs w:val="84"/>
        </w:rPr>
      </w:pPr>
    </w:p>
    <w:p>
      <w:pPr>
        <w:rPr>
          <w:b/>
          <w:sz w:val="84"/>
          <w:szCs w:val="84"/>
        </w:rPr>
      </w:pPr>
      <w:r>
        <w:rPr>
          <w:b/>
          <w:sz w:val="84"/>
          <w:szCs w:val="84"/>
        </w:rPr>
        <w:t xml:space="preserve"> </w:t>
      </w:r>
    </w:p>
    <w:p>
      <w:pPr>
        <w:rPr>
          <w:rFonts w:hint="eastAsia"/>
          <w:b/>
          <w:sz w:val="84"/>
          <w:szCs w:val="84"/>
        </w:rPr>
      </w:pPr>
      <w:r>
        <w:rPr>
          <w:rFonts w:hint="eastAsia"/>
          <w:b/>
          <w:sz w:val="84"/>
          <w:szCs w:val="84"/>
        </w:rPr>
        <w:br w:type="page"/>
      </w:r>
    </w:p>
    <w:p>
      <w:pPr>
        <w:jc w:val="center"/>
        <w:rPr>
          <w:rFonts w:hint="eastAsia"/>
          <w:b/>
          <w:sz w:val="84"/>
          <w:szCs w:val="84"/>
        </w:rPr>
      </w:pPr>
    </w:p>
    <w:p>
      <w:pPr>
        <w:jc w:val="center"/>
        <w:rPr>
          <w:rFonts w:hint="eastAsia"/>
          <w:b/>
          <w:sz w:val="84"/>
          <w:szCs w:val="84"/>
        </w:rPr>
      </w:pPr>
    </w:p>
    <w:p>
      <w:pPr>
        <w:jc w:val="center"/>
        <w:rPr>
          <w:b/>
          <w:sz w:val="84"/>
          <w:szCs w:val="84"/>
        </w:rPr>
      </w:pPr>
      <w:r>
        <w:rPr>
          <w:rFonts w:hint="eastAsia"/>
          <w:b/>
          <w:sz w:val="84"/>
          <w:szCs w:val="84"/>
        </w:rPr>
        <w:t>第五部分</w:t>
      </w:r>
    </w:p>
    <w:p>
      <w:pPr>
        <w:jc w:val="center"/>
        <w:rPr>
          <w:b/>
          <w:sz w:val="84"/>
          <w:szCs w:val="84"/>
        </w:rPr>
      </w:pPr>
      <w:r>
        <w:rPr>
          <w:rFonts w:hint="eastAsia"/>
          <w:b/>
          <w:sz w:val="84"/>
          <w:szCs w:val="84"/>
        </w:rPr>
        <w:t>附件</w:t>
      </w:r>
    </w:p>
    <w:p>
      <w:pPr>
        <w:spacing w:line="560" w:lineRule="exact"/>
        <w:ind w:left="0"/>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p>
      <w:pPr>
        <w:rPr>
          <w:b/>
          <w:sz w:val="32"/>
          <w:szCs w:val="84"/>
        </w:rPr>
      </w:pPr>
    </w:p>
    <w:tbl>
      <w:tblPr>
        <w:jc w:val="left"/>
        <w:tblInd w:w="47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64"/>
        <w:gridCol w:w="1351"/>
        <w:gridCol w:w="2310"/>
        <w:gridCol w:w="1110"/>
        <w:gridCol w:w="2310"/>
        <w:gridCol w:w="2310"/>
        <w:gridCol w:w="1860"/>
      </w:tblGrid>
      <w:tr>
        <w:trPr>
          <w:trHeight w:val="554"/>
        </w:trPr>
        <w:tc>
          <w:tcPr>
            <w:tcW w:w="12615"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269"/>
        </w:trPr>
        <w:tc>
          <w:tcPr>
            <w:tcW w:w="12615"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44"/>
        </w:trPr>
        <w:tc>
          <w:tcPr>
            <w:tcW w:w="271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9900"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海关法检业务工作专项</w:t>
            </w:r>
          </w:p>
        </w:tc>
      </w:tr>
      <w:tr>
        <w:trPr>
          <w:trHeight w:val="614"/>
        </w:trPr>
        <w:tc>
          <w:tcPr>
            <w:tcW w:w="271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417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济南国际旅行卫生保健中心（济南海关口岸门诊部）</w:t>
            </w:r>
          </w:p>
        </w:tc>
      </w:tr>
      <w:tr>
        <w:trPr>
          <w:trHeight w:val="374"/>
        </w:trPr>
        <w:tc>
          <w:tcPr>
            <w:tcW w:w="2715"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292.03 </w:t>
            </w:r>
          </w:p>
        </w:tc>
        <w:tc>
          <w:tcPr>
            <w:tcW w:w="186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74"/>
        </w:trPr>
        <w:tc>
          <w:tcPr>
            <w:tcW w:w="2715"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292.03 </w:t>
            </w:r>
          </w:p>
        </w:tc>
        <w:tc>
          <w:tcPr>
            <w:tcW w:w="1860" w:type="dxa"/>
            <w:vMerge/>
            <w:tcBorders>
              <w:top w:val="nil"/>
              <w:left w:val="single" w:sz="6" w:space="0" w:color="auto"/>
              <w:bottom w:val="nil"/>
              <w:right w:val="single" w:sz="6" w:space="0" w:color="auto"/>
              <w:tl2br w:val="nil"/>
              <w:tr2bl w:val="nil"/>
            </w:tcBorders>
            <w:noWrap/>
            <w:vAlign w:val="center"/>
          </w:tcPr>
          <w:p/>
        </w:tc>
      </w:tr>
      <w:tr>
        <w:trPr>
          <w:trHeight w:val="374"/>
        </w:trPr>
        <w:tc>
          <w:tcPr>
            <w:tcW w:w="2715"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860" w:type="dxa"/>
            <w:vMerge/>
            <w:tcBorders>
              <w:top w:val="nil"/>
              <w:left w:val="single" w:sz="6" w:space="0" w:color="auto"/>
              <w:bottom w:val="nil"/>
              <w:right w:val="single" w:sz="6" w:space="0" w:color="auto"/>
              <w:tl2br w:val="nil"/>
              <w:tr2bl w:val="nil"/>
            </w:tcBorders>
            <w:noWrap/>
            <w:vAlign w:val="center"/>
          </w:tcPr>
          <w:p/>
        </w:tc>
      </w:tr>
      <w:tr>
        <w:trPr>
          <w:trHeight w:val="374"/>
        </w:trPr>
        <w:tc>
          <w:tcPr>
            <w:tcW w:w="2715"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620"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860" w:type="dxa"/>
            <w:vMerge/>
            <w:tcBorders>
              <w:top w:val="nil"/>
              <w:left w:val="single" w:sz="6" w:space="0" w:color="auto"/>
              <w:bottom w:val="single" w:sz="6" w:space="0" w:color="auto"/>
              <w:right w:val="single" w:sz="6" w:space="0" w:color="auto"/>
              <w:tl2br w:val="nil"/>
              <w:tr2bl w:val="nil"/>
            </w:tcBorders>
            <w:noWrap/>
            <w:vAlign w:val="center"/>
          </w:tcPr>
          <w:p/>
        </w:tc>
      </w:tr>
      <w:tr>
        <w:trPr>
          <w:trHeight w:val="1049"/>
        </w:trPr>
        <w:tc>
          <w:tcPr>
            <w:tcW w:w="1364"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年度</w:t>
            </w:r>
          </w:p>
          <w:p>
            <w:pPr>
              <w:jc w:val="cente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总体</w:t>
            </w:r>
          </w:p>
          <w:p>
            <w:pPr>
              <w:jc w:val="cente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目标</w:t>
            </w:r>
          </w:p>
        </w:tc>
        <w:tc>
          <w:tcPr>
            <w:tcW w:w="1125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用于保健中心法定体检和预防接种以及口岸技术支撑，持续加强检验检疫监管能力，筑牢国门生物安全屏障，提升口岸疫病防控能力。该项支出主要为开展海关法检业务工作，主要用于实验室用房日常运行委会、试剂耗材采购、法检业务聘用人员支出等内容。</w:t>
            </w:r>
          </w:p>
        </w:tc>
      </w:tr>
      <w:tr>
        <w:trPr>
          <w:trHeight w:val="314"/>
        </w:trPr>
        <w:tc>
          <w:tcPr>
            <w:tcW w:w="1364"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分值（90）</w:t>
            </w:r>
          </w:p>
        </w:tc>
      </w:tr>
      <w:tr>
        <w:trPr>
          <w:trHeight w:val="314"/>
        </w:trPr>
        <w:tc>
          <w:tcPr>
            <w:tcW w:w="1364"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开展法检业务数量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≥39批/项</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1364"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试剂耗材购置数量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≥5批次</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1364"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运维实验室数量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≥2个</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14"/>
        </w:trPr>
        <w:tc>
          <w:tcPr>
            <w:tcW w:w="1364"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法检检测准确率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1364"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试剂耗材验收合格率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1364"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tcBorders>
              <w:top w:val="single" w:sz="6" w:space="0" w:color="auto"/>
              <w:left w:val="nil"/>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法定减免黄热病疫苗接种率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14"/>
        </w:trPr>
        <w:tc>
          <w:tcPr>
            <w:tcW w:w="1364"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法检自检率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≥85%</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94"/>
        </w:trPr>
        <w:tc>
          <w:tcPr>
            <w:tcW w:w="1364"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4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使用部门满意度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8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rPr>
          <w:b/>
          <w:sz w:val="32"/>
          <w:szCs w:val="84"/>
        </w:rPr>
      </w:pPr>
    </w:p>
    <w:p>
      <w:pPr>
        <w:rPr>
          <w:b/>
          <w:sz w:val="32"/>
          <w:szCs w:val="84"/>
        </w:rPr>
      </w:pPr>
    </w:p>
    <w:p>
      <w:pPr>
        <w:rPr>
          <w:b/>
          <w:sz w:val="32"/>
          <w:szCs w:val="84"/>
        </w:rPr>
      </w:pPr>
    </w:p>
    <w:p>
      <w:pPr>
        <w:rPr>
          <w:b/>
          <w:sz w:val="32"/>
          <w:szCs w:val="84"/>
        </w:rPr>
      </w:pPr>
    </w:p>
    <w:tbl>
      <w:tblPr>
        <w:jc w:val="left"/>
        <w:tblInd w:w="365" w:type="dxa"/>
        <w:tblW w:w="130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84"/>
        <w:gridCol w:w="1351"/>
        <w:gridCol w:w="1829"/>
        <w:gridCol w:w="1111"/>
        <w:gridCol w:w="4184"/>
        <w:gridCol w:w="2311"/>
        <w:gridCol w:w="1350"/>
      </w:tblGrid>
      <w:tr>
        <w:trPr>
          <w:trHeight w:val="539"/>
        </w:trPr>
        <w:tc>
          <w:tcPr>
            <w:tcW w:w="13020"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329"/>
        </w:trPr>
        <w:tc>
          <w:tcPr>
            <w:tcW w:w="13020"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22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10785"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口岸公共卫生安全专项</w:t>
            </w:r>
          </w:p>
        </w:tc>
      </w:tr>
      <w:tr>
        <w:trPr>
          <w:trHeight w:val="644"/>
        </w:trPr>
        <w:tc>
          <w:tcPr>
            <w:tcW w:w="223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94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418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实施单位</w:t>
            </w:r>
          </w:p>
        </w:tc>
        <w:tc>
          <w:tcPr>
            <w:tcW w:w="366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济南国际旅行卫生保健中心（济南海关口岸门诊部）</w:t>
            </w:r>
          </w:p>
        </w:tc>
      </w:tr>
      <w:tr>
        <w:trPr>
          <w:trHeight w:val="374"/>
        </w:trPr>
        <w:tc>
          <w:tcPr>
            <w:tcW w:w="2235"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94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649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3.00 </w:t>
            </w:r>
          </w:p>
        </w:tc>
        <w:tc>
          <w:tcPr>
            <w:tcW w:w="135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74"/>
        </w:trPr>
        <w:tc>
          <w:tcPr>
            <w:tcW w:w="2235" w:type="dxa"/>
            <w:gridSpan w:val="2"/>
            <w:vMerge/>
            <w:tcBorders>
              <w:top w:val="nil"/>
              <w:left w:val="single" w:sz="6" w:space="0" w:color="auto"/>
              <w:bottom w:val="nil"/>
              <w:right w:val="single" w:sz="6" w:space="0" w:color="auto"/>
              <w:tl2br w:val="nil"/>
              <w:tr2bl w:val="nil"/>
            </w:tcBorders>
            <w:noWrap/>
            <w:vAlign w:val="center"/>
          </w:tcPr>
          <w:p/>
        </w:tc>
        <w:tc>
          <w:tcPr>
            <w:tcW w:w="294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649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3.00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374"/>
        </w:trPr>
        <w:tc>
          <w:tcPr>
            <w:tcW w:w="2235" w:type="dxa"/>
            <w:gridSpan w:val="2"/>
            <w:vMerge/>
            <w:tcBorders>
              <w:top w:val="nil"/>
              <w:left w:val="single" w:sz="6" w:space="0" w:color="auto"/>
              <w:bottom w:val="nil"/>
              <w:right w:val="single" w:sz="6" w:space="0" w:color="auto"/>
              <w:tl2br w:val="nil"/>
              <w:tr2bl w:val="nil"/>
            </w:tcBorders>
            <w:noWrap/>
            <w:vAlign w:val="center"/>
          </w:tcPr>
          <w:p/>
        </w:tc>
        <w:tc>
          <w:tcPr>
            <w:tcW w:w="294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649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374"/>
        </w:trPr>
        <w:tc>
          <w:tcPr>
            <w:tcW w:w="2235"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94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6495"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079"/>
        </w:trPr>
        <w:tc>
          <w:tcPr>
            <w:tcW w:w="884"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年度</w:t>
            </w:r>
          </w:p>
          <w:p>
            <w:pPr>
              <w:jc w:val="cente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总体</w:t>
            </w:r>
          </w:p>
          <w:p>
            <w:pPr>
              <w:jc w:val="cente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目标</w:t>
            </w:r>
          </w:p>
        </w:tc>
        <w:tc>
          <w:tcPr>
            <w:tcW w:w="12135"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目标1：逐步提升传染病疫情防控能力，完成外来传染病检测工作任务，保障国家公共卫生安全；</w:t>
            </w:r>
          </w:p>
          <w:p>
            <w:pPr>
              <w:rPr>
                <w:rFonts w:ascii="宋体" w:eastAsia="宋体" w:cs="宋体"/>
                <w:sz w:val="22"/>
              </w:rPr>
            </w:pPr>
            <w:r>
              <w:rPr>
                <w:rFonts w:ascii="宋体" w:eastAsia="宋体" w:cs="宋体"/>
                <w:sz w:val="22"/>
              </w:rPr>
              <w:t>目标2：对传染病防控相关知识进行多种形式的宣传，提高人民群众防范重大传染病的意识。</w:t>
            </w:r>
          </w:p>
          <w:p>
            <w:pPr>
              <w:rPr>
                <w:rFonts w:ascii="宋体" w:eastAsia="宋体" w:cs="宋体"/>
                <w:sz w:val="22"/>
              </w:rPr>
            </w:pPr>
          </w:p>
        </w:tc>
      </w:tr>
      <w:tr>
        <w:trPr>
          <w:trHeight w:val="584"/>
        </w:trPr>
        <w:tc>
          <w:tcPr>
            <w:tcW w:w="884"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3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一级指标</w:t>
            </w:r>
          </w:p>
        </w:tc>
        <w:tc>
          <w:tcPr>
            <w:tcW w:w="182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二级指标</w:t>
            </w:r>
          </w:p>
        </w:tc>
        <w:tc>
          <w:tcPr>
            <w:tcW w:w="529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31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指标值</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（90）</w:t>
            </w:r>
          </w:p>
        </w:tc>
      </w:tr>
      <w:tr>
        <w:trPr>
          <w:trHeight w:val="329"/>
        </w:trPr>
        <w:tc>
          <w:tcPr>
            <w:tcW w:w="884"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82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529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购置传染病防控所需试剂耗材等物资</w:t>
            </w:r>
          </w:p>
        </w:tc>
        <w:tc>
          <w:tcPr>
            <w:tcW w:w="231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≥3次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329"/>
        </w:trPr>
        <w:tc>
          <w:tcPr>
            <w:tcW w:w="884"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tcBorders>
              <w:top w:val="single" w:sz="6" w:space="0" w:color="auto"/>
              <w:left w:val="nil"/>
              <w:bottom w:val="single" w:sz="6" w:space="0" w:color="auto"/>
              <w:right w:val="single" w:sz="6" w:space="0" w:color="auto"/>
              <w:tl2br w:val="nil"/>
              <w:tr2bl w:val="nil"/>
            </w:tcBorders>
            <w:noWrap/>
            <w:vAlign w:val="center"/>
          </w:tcPr>
          <w:p/>
        </w:tc>
        <w:tc>
          <w:tcPr>
            <w:tcW w:w="182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529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口岸病媒生物监测次数</w:t>
            </w:r>
          </w:p>
        </w:tc>
        <w:tc>
          <w:tcPr>
            <w:tcW w:w="231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≥3次</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329"/>
        </w:trPr>
        <w:tc>
          <w:tcPr>
            <w:tcW w:w="884"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tcBorders>
              <w:top w:val="single" w:sz="6" w:space="0" w:color="auto"/>
              <w:left w:val="nil"/>
              <w:bottom w:val="single" w:sz="6" w:space="0" w:color="auto"/>
              <w:right w:val="single" w:sz="6" w:space="0" w:color="auto"/>
              <w:tl2br w:val="nil"/>
              <w:tr2bl w:val="nil"/>
            </w:tcBorders>
            <w:noWrap/>
            <w:vAlign w:val="center"/>
          </w:tcPr>
          <w:p/>
        </w:tc>
        <w:tc>
          <w:tcPr>
            <w:tcW w:w="182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529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购置的传染病防控所需试剂耗材等物资验收合格率</w:t>
            </w:r>
          </w:p>
        </w:tc>
        <w:tc>
          <w:tcPr>
            <w:tcW w:w="231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29"/>
        </w:trPr>
        <w:tc>
          <w:tcPr>
            <w:tcW w:w="884"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vMerge/>
            <w:tcBorders>
              <w:top w:val="single" w:sz="6" w:space="0" w:color="auto"/>
              <w:left w:val="nil"/>
              <w:bottom w:val="single" w:sz="6" w:space="0" w:color="auto"/>
              <w:right w:val="single" w:sz="6" w:space="0" w:color="auto"/>
              <w:tl2br w:val="nil"/>
              <w:tr2bl w:val="nil"/>
            </w:tcBorders>
            <w:noWrap/>
            <w:vAlign w:val="center"/>
          </w:tcPr>
          <w:p/>
        </w:tc>
        <w:tc>
          <w:tcPr>
            <w:tcW w:w="182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529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《口岸病媒生物监测计划》年度完成率</w:t>
            </w:r>
          </w:p>
        </w:tc>
        <w:tc>
          <w:tcPr>
            <w:tcW w:w="231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100%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29"/>
        </w:trPr>
        <w:tc>
          <w:tcPr>
            <w:tcW w:w="884" w:type="dxa"/>
            <w:vMerge/>
            <w:tcBorders>
              <w:top w:val="nil"/>
              <w:left w:val="single" w:sz="6" w:space="0" w:color="auto"/>
              <w:bottom w:val="single" w:sz="6" w:space="0" w:color="auto"/>
              <w:right w:val="single" w:sz="6" w:space="0" w:color="auto"/>
              <w:tl2br w:val="nil"/>
              <w:tr2bl w:val="nil"/>
            </w:tcBorders>
            <w:noWrap/>
            <w:vAlign w:val="center"/>
          </w:tcPr>
          <w:p/>
        </w:tc>
        <w:tc>
          <w:tcPr>
            <w:tcW w:w="135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182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529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口岸传染病排查处置率</w:t>
            </w:r>
          </w:p>
        </w:tc>
        <w:tc>
          <w:tcPr>
            <w:tcW w:w="2311"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≥90%</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rPr>
          <w:b/>
          <w:sz w:val="32"/>
          <w:szCs w:val="84"/>
        </w:rPr>
      </w:pPr>
    </w:p>
    <w:sectPr>
      <w:footerReference w:type="default" r:id="rId4"/>
      <w:pgSz w:w="16840" w:h="11905" w:orient="landscape"/>
      <w:pgMar w:top="1134" w:right="1440" w:bottom="1134" w:left="1440"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203" w:usb1="288F0000" w:usb2="00000006" w:usb3="00000000" w:csb0="00040001" w:csb1="00000000"/>
  </w:font>
  <w:font w:name="方正仿宋_GBK">
    <w:altName w:val="微软雅黑"/>
    <w:panose1 w:val="03000509000000000000"/>
    <w:charset w:val="86"/>
    <w:family w:val="script"/>
    <w:pitch w:val="variable"/>
    <w:sig w:usb0="00000000" w:usb1="00000000" w:usb2="00000000" w:usb3="00000000" w:csb0="00040000" w:csb1="00000000"/>
  </w:font>
  <w:font w:name="方正黑体_GBK">
    <w:altName w:val="微软雅黑"/>
    <w:panose1 w:val="03000509000000000000"/>
    <w:charset w:val="86"/>
    <w:family w:val="script"/>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Arial">
    <w:panose1 w:val="020B0604020202020204"/>
    <w:charset w:val="01"/>
    <w:family w:val="swiss"/>
    <w:pitch w:val="variable"/>
    <w:sig w:usb0="E0002EFF" w:usb1="C000785B" w:usb2="00000009" w:usb3="00000000" w:csb0="400001FF" w:csb1="FFFF0000"/>
  </w:font>
  <w:font w:name="Microsoft JhengHei">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20007A87" w:usb1="80000000" w:usb2="00000008" w:usb3="00000000" w:csb0="000001FF" w:csb1="00000000"/>
  </w:font>
  <w:font w:name="Calibri">
    <w:panose1 w:val="020F0502020204030204"/>
    <w:charset w:val="00"/>
    <w:family w:val="auto"/>
    <w:pitch w:val="variable"/>
    <w:sig w:usb0="E00002FF" w:usb1="4000ACFF" w:usb2="00000001" w:usb3="00000000" w:csb0="2000019F" w:csb1="00000000"/>
  </w:font>
  <w:font w:name="微软雅黑">
    <w:panose1 w:val="020B0503020204020204"/>
    <w:charset w:val="86"/>
    <w:family w:val="auto"/>
    <w:pitch w:val="variable"/>
    <w:sig w:usb0="80000287" w:usb1="28CF3C52" w:usb2="00000016" w:usb3="00000000" w:csb0="0004001F" w:csb1="00000000"/>
  </w:font>
  <w:font w:name="方正楷体_GBK">
    <w:altName w:val="微软雅黑"/>
    <w:panose1 w:val="03000509000000000000"/>
    <w:charset w:val="86"/>
    <w:family w:val="script"/>
    <w:pitch w:val="variable"/>
    <w:sig w:usb0="00000000" w:usb1="00000000" w:usb2="00000000" w:usb3="00000000" w:csb0="00040000" w:csb1="00000000"/>
  </w:font>
  <w:font w:name="仿宋_GB2312">
    <w:altName w:val="仿宋"/>
    <w:panose1 w:val="00000000000000000000"/>
    <w:charset w:val="86"/>
    <w:family w:val="auto"/>
    <w:pitch w:val="variable"/>
    <w:sig w:usb0="00000000" w:usb1="0000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13" behindDoc="0" locked="0" layoutInCell="1" hidden="0" allowOverlap="1">
              <wp:simplePos x="0" y="0"/>
              <wp:positionH relativeFrom="margin">
                <wp:align>center</wp:align>
              </wp:positionH>
              <wp:positionV relativeFrom="paragraph">
                <wp:posOffset>0</wp:posOffset>
              </wp:positionV>
              <wp:extent cx="139699" cy="160794"/>
              <wp:effectExtent l="0" t="0" r="0" b="0"/>
              <wp:wrapNone/>
              <wp:docPr id="1" name="文本框 1"/>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round/>
                      </a:ln>
                    </wps:spPr>
                    <wps:txbx id="2">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18</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pt;margin-top:0.0pt;width:10.999985pt;height:12.661001pt;z-index:13;mso-position-horizontal:center;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18</w:t>
                    </w:r>
                    <w:r>
                      <w:rPr>
                        <w:sz w:val="22"/>
                        <w:szCs w:val="36"/>
                      </w:rPr>
                      <w:fldChar w:fldCharType="end"/>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14"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7" name="文本框 16"/>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round/>
                      </a:ln>
                    </wps:spPr>
                    <wps:txbx id="8">
                      <w:txbxContent>
                        <w:p>
                          <w:pPr>
                            <w:pStyle w:val="18"/>
                            <w:tabs>
                              <w:tab w:val="center" w:pos="4153"/>
                              <w:tab w:val="right" w:pos="8307"/>
                            </w:tabs>
                          </w:pPr>
                          <w:r>
                            <w:fldChar w:fldCharType="begin"/>
                          </w:r>
                          <w:r>
                            <w:instrText xml:space="preserve"> PAGE  \* MERGEFORMAT </w:instrText>
                          </w:r>
                          <w:r>
                            <w:fldChar w:fldCharType="separate"/>
                          </w:r>
                          <w:r>
                            <w:t>22</w:t>
                          </w:r>
                          <w:r>
                            <w:fldChar w:fldCharType="end"/>
                          </w:r>
                        </w:p>
                      </w:txbxContent>
                    </wps:txbx>
                    <wps:bodyPr vert="horz" wrap="none" lIns="0" tIns="0" rIns="0" bIns="0" anchor="t" anchorCtr="0" upright="1">
                      <a:spAutoFit/>
                    </wps:bodyPr>
                  </wps:wsp>
                </a:graphicData>
              </a:graphic>
            </wp:anchor>
          </w:drawing>
        </mc:Choice>
        <mc:Fallback>
          <w:pict>
            <v:shape type="#_x0000_t202" id="文本框 16 9" o:spid="_x0000_s9" filled="f" stroked="f" style="position:absolute;margin-left:0.0pt;margin-top:0.0pt;width:9.0pt;height:10.35pt;z-index:14;mso-position-horizontal:center;mso-position-horizontal-relative:margin;mso-position-vertical:absolute;mso-wrap-distance-left:8.999863pt;mso-wrap-distance-right:8.999863pt;mso-wrap-style:none;">
              <v:stroke color="#000000"/>
              <v:textbox id="850"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22</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autoRedefine/>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autoRedefine/>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autoRedefine/>
    <w:pPr>
      <w:pBdr>
        <w:bottom w:val="single" w:sz="6" w:space="1" w:color="auto"/>
      </w:pBdr>
      <w:tabs>
        <w:tab w:val="center" w:pos="4153"/>
        <w:tab w:val="right" w:pos="8307"/>
      </w:tabs>
      <w:snapToGrid w:val="0"/>
      <w:jc w:val="center"/>
    </w:pPr>
    <w:rPr>
      <w:sz w:val="18"/>
    </w:rPr>
  </w:style>
  <w:style w:type="paragraph" w:styleId="20">
    <w:name w:val="footnote text"/>
    <w:basedOn w:val="0"/>
    <w:pPr>
      <w:snapToGrid w:val="0"/>
      <w:jc w:val="left"/>
    </w:pPr>
    <w:rPr>
      <w:sz w:val="18"/>
    </w:rPr>
  </w:style>
  <w:style w:type="paragraph" w:styleId="21">
    <w:name w:val="index 7"/>
    <w:basedOn w:val="0"/>
    <w:autoRedefine/>
    <w:next w:val="0"/>
    <w:pPr>
      <w:ind w:left="2520"/>
    </w:pPr>
  </w:style>
  <w:style w:type="paragraph" w:styleId="22">
    <w:name w:val="toc 2"/>
    <w:basedOn w:val="0"/>
    <w:next w:val="0"/>
    <w:pPr>
      <w:ind w:left="420"/>
    </w:pPr>
  </w:style>
  <w:style w:type="paragraph" w:styleId="23">
    <w:name w:val="Normal (Web)"/>
    <w:next w:val="19"/>
    <w:rPr>
      <w:rFonts w:ascii="宋体" w:eastAsia="宋体" w:cs="Times New Roman"/>
      <w:sz w:val="24"/>
      <w:lang w:val="en-US" w:eastAsia="zh-CN" w:bidi="ar-SA"/>
    </w:rPr>
  </w:style>
  <w:style w:type="paragraph" w:styleId="24">
    <w:name w:val="annotation subject"/>
    <w:basedOn w:val="15"/>
    <w:next w:val="15"/>
    <w:rPr>
      <w:b/>
      <w:bCs/>
    </w:rPr>
  </w:style>
  <w:style w:type="character" w:styleId="25">
    <w:name w:val="page number"/>
    <w:autoRedefine/>
  </w:style>
  <w:style w:type="character" w:styleId="26">
    <w:name w:val="annotation reference"/>
    <w:autoRedefine/>
    <w:rPr>
      <w:sz w:val="21"/>
      <w:szCs w:val="21"/>
    </w:rPr>
  </w:style>
  <w:style w:type="paragraph" w:customStyle="1" w:styleId="27">
    <w:name w:val="样式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4 10 磅"/>
    <w:autoRedefine/>
    <w:pPr>
      <w:widowControl w:val="0"/>
      <w:jc w:val="both"/>
    </w:pPr>
    <w:rPr>
      <w:rFonts w:ascii="宋体" w:eastAsia="宋体" w:cs="Times New Roman"/>
      <w:b w:val="0"/>
      <w:bCs w:val="0"/>
      <w:kern w:val="2"/>
      <w:sz w:val="21"/>
      <w:szCs w:val="24"/>
      <w:lang w:val="en-US" w:eastAsia="zh-CN" w:bidi="ar-SA"/>
    </w:rPr>
  </w:style>
  <w:style w:type="paragraph" w:customStyle="1" w:styleId="32">
    <w:name w:val="样式 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6">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7">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8">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0">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1">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2">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5 10 磅"/>
    <w:next w:val="22"/>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9">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0">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2">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5">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6">
    <w:name w:val="font21"/>
    <w:rPr>
      <w:rFonts w:ascii="宋体" w:eastAsia="宋体" w:cs="宋体"/>
      <w:color w:val="000000"/>
      <w:sz w:val="24"/>
      <w:szCs w:val="24"/>
      <w:u w:val="none"/>
      <w:lang w:bidi="ar-SA"/>
    </w:rPr>
  </w:style>
  <w:style w:type="paragraph" w:customStyle="1" w:styleId="2337">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3">
    <w:name w:val="样式 6 三号"/>
    <w:pPr>
      <w:widowControl w:val="0"/>
      <w:jc w:val="both"/>
    </w:pPr>
    <w:rPr>
      <w:rFonts w:ascii="Times New Roman" w:eastAsia="方正仿宋_GBK" w:cs="Times New Roman" w:hAnsi="Times New Roman"/>
      <w:kern w:val="2"/>
      <w:sz w:val="32"/>
      <w:lang w:val="en-US" w:eastAsia="zh-CN" w:bidi="ar-SA"/>
    </w:rPr>
  </w:style>
  <w:style w:type="paragraph" w:customStyle="1" w:styleId="3104">
    <w:name w:val="样式 30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5">
    <w:name w:val="样式 30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6">
    <w:name w:val="样式 30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7">
    <w:name w:val="样式 30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8">
    <w:name w:val="样式 30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9">
    <w:name w:val="样式 30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0">
    <w:name w:val="样式 30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1">
    <w:name w:val="样式 30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2">
    <w:name w:val="样式 30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3">
    <w:name w:val="样式 30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4">
    <w:name w:val="样式 30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5">
    <w:name w:val="样式 30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6">
    <w:name w:val="样式 30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7">
    <w:name w:val="样式 30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8">
    <w:name w:val="样式 30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9">
    <w:name w:val="样式 30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0">
    <w:name w:val="样式 30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1">
    <w:name w:val="样式 30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2">
    <w:name w:val="样式 30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3">
    <w:name w:val="样式 30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4">
    <w:name w:val="样式 30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5">
    <w:name w:val="样式 30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6">
    <w:name w:val="样式 30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7">
    <w:name w:val="样式 30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8">
    <w:name w:val="样式 30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9">
    <w:name w:val="样式 30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0">
    <w:name w:val="样式 30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1">
    <w:name w:val="样式 30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2">
    <w:name w:val="样式 31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3">
    <w:name w:val="样式 31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4">
    <w:name w:val="样式 31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5">
    <w:name w:val="样式 31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6">
    <w:name w:val="样式 31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7">
    <w:name w:val="样式 31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8">
    <w:name w:val="样式 31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9">
    <w:name w:val="样式 31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0">
    <w:name w:val="样式 31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1">
    <w:name w:val="样式 31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2">
    <w:name w:val="样式 31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3">
    <w:name w:val="样式 31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4">
    <w:name w:val="样式 31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5">
    <w:name w:val="样式 31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6">
    <w:name w:val="样式 31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7">
    <w:name w:val="样式 31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8">
    <w:name w:val="样式 31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9">
    <w:name w:val="样式 31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0">
    <w:name w:val="样式 31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1">
    <w:name w:val="样式 31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2">
    <w:name w:val="样式 31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3">
    <w:name w:val="样式 31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4">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5">
    <w:name w:val="样式 31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6">
    <w:name w:val="样式 32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7">
    <w:name w:val="样式 31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8">
    <w:name w:val="样式 31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9">
    <w:name w:val="样式 32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3">
    <w:name w:val="样式 31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4">
    <w:name w:val="样式 31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5">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1">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2">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3">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2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9">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0">
    <w:name w:val="样式 32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1">
    <w:name w:val="样式 31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2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7">
    <w:name w:val="样式 31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8">
    <w:name w:val="样式 31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9">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5">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6">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2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3">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4">
    <w:name w:val="样式 32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5">
    <w:name w:val="样式 31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2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1">
    <w:name w:val="样式 31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2">
    <w:name w:val="样式 31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3">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9">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0">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1">
    <w:name w:val="样式 32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8">
    <w:name w:val="样式 31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9">
    <w:name w:val="样式 31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6">
    <w:name w:val="样式 31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7">
    <w:name w:val="样式 31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1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4">
    <w:name w:val="样式 31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5">
    <w:name w:val="样式 31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1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2">
    <w:name w:val="样式 31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3">
    <w:name w:val="样式 31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1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9">
    <w:name w:val="样式 30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0">
    <w:name w:val="样式 32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1">
    <w:name w:val="样式 32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7">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8">
    <w:name w:val="样式 32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9">
    <w:name w:val="样式 32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5">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6">
    <w:name w:val="样式 32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7">
    <w:name w:val="样式 32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49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0 10 磅"/>
    <w:pPr>
      <w:widowControl w:val="0"/>
      <w:jc w:val="both"/>
    </w:pPr>
    <w:rPr>
      <w:rFonts w:ascii="宋体" w:eastAsia="宋体" w:cs="Times New Roman"/>
      <w:b w:val="0"/>
      <w:bCs w:val="0"/>
      <w:kern w:val="2"/>
      <w:sz w:val="21"/>
      <w:szCs w:val="24"/>
      <w:lang w:val="en-US" w:eastAsia="zh-CN" w:bidi="ar-SA"/>
    </w:rPr>
  </w:style>
  <w:style w:type="paragraph" w:customStyle="1" w:styleId="3284">
    <w:name w:val="样式 3251 10 磅"/>
    <w:pPr>
      <w:widowControl w:val="0"/>
      <w:jc w:val="both"/>
    </w:pPr>
    <w:rPr>
      <w:rFonts w:ascii="宋体" w:eastAsia="宋体" w:cs="Times New Roman"/>
      <w:b w:val="0"/>
      <w:bCs w:val="0"/>
      <w:kern w:val="2"/>
      <w:sz w:val="21"/>
      <w:szCs w:val="24"/>
      <w:lang w:val="en-US" w:eastAsia="zh-CN" w:bidi="ar-SA"/>
    </w:rPr>
  </w:style>
  <w:style w:type="paragraph" w:customStyle="1" w:styleId="3285">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6">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7">
    <w:name w:val="样式 3254 10 磅"/>
    <w:pPr>
      <w:widowControl w:val="0"/>
      <w:jc w:val="both"/>
    </w:pPr>
    <w:rPr>
      <w:rFonts w:ascii="Times New Roman" w:eastAsia="宋体" w:cs="Times New Roman" w:hAnsi="Times New Roman"/>
      <w:kern w:val="2"/>
      <w:sz w:val="21"/>
      <w:szCs w:val="24"/>
      <w:lang w:val="en-US" w:eastAsia="zh-CN" w:bidi="ar-SA"/>
    </w:rPr>
  </w:style>
  <w:style w:type="paragraph" w:customStyle="1" w:styleId="3288">
    <w:name w:val="样式 3255 10 磅"/>
    <w:pPr>
      <w:widowControl w:val="0"/>
      <w:jc w:val="both"/>
    </w:pPr>
    <w:rPr>
      <w:rFonts w:ascii="Times New Roman" w:eastAsia="宋体" w:cs="Times New Roman" w:hAnsi="Times New Roman"/>
      <w:kern w:val="2"/>
      <w:sz w:val="21"/>
      <w:szCs w:val="24"/>
      <w:lang w:val="en-US" w:eastAsia="zh-CN" w:bidi="ar-SA"/>
    </w:rPr>
  </w:style>
  <w:style w:type="paragraph" w:customStyle="1" w:styleId="3289">
    <w:name w:val="样式 3256 10 磅"/>
    <w:pPr>
      <w:widowControl w:val="0"/>
      <w:jc w:val="both"/>
    </w:pPr>
    <w:rPr>
      <w:rFonts w:ascii="Times New Roman" w:eastAsia="宋体" w:cs="Times New Roman" w:hAnsi="Times New Roman"/>
      <w:kern w:val="2"/>
      <w:sz w:val="21"/>
      <w:szCs w:val="24"/>
      <w:lang w:val="en-US" w:eastAsia="zh-CN" w:bidi="ar-SA"/>
    </w:rPr>
  </w:style>
  <w:style w:type="paragraph" w:customStyle="1" w:styleId="3290">
    <w:name w:val="样式 3257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58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4">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5">
    <w:name w:val="样式 3262 10 磅"/>
    <w:pPr>
      <w:widowControl w:val="0"/>
      <w:jc w:val="both"/>
    </w:pPr>
    <w:rPr>
      <w:rFonts w:ascii="Times New Roman" w:eastAsia="宋体" w:cs="Times New Roman" w:hAnsi="Times New Roman"/>
      <w:kern w:val="2"/>
      <w:sz w:val="21"/>
      <w:szCs w:val="24"/>
      <w:lang w:val="en-US" w:eastAsia="zh-CN" w:bidi="ar-SA"/>
    </w:rPr>
  </w:style>
  <w:style w:type="paragraph" w:customStyle="1" w:styleId="3296">
    <w:name w:val="样式 3263 10 磅"/>
    <w:pPr>
      <w:widowControl w:val="0"/>
      <w:jc w:val="both"/>
    </w:pPr>
    <w:rPr>
      <w:rFonts w:ascii="Times New Roman" w:eastAsia="宋体" w:cs="Times New Roman" w:hAnsi="Times New Roman"/>
      <w:kern w:val="2"/>
      <w:sz w:val="21"/>
      <w:szCs w:val="24"/>
      <w:lang w:val="en-US" w:eastAsia="zh-CN" w:bidi="ar-SA"/>
    </w:rPr>
  </w:style>
  <w:style w:type="paragraph" w:customStyle="1" w:styleId="3297">
    <w:name w:val="样式 3264 10 磅"/>
    <w:pPr>
      <w:widowControl w:val="0"/>
      <w:jc w:val="both"/>
    </w:pPr>
    <w:rPr>
      <w:rFonts w:ascii="Times New Roman" w:eastAsia="宋体" w:cs="Times New Roman" w:hAnsi="Times New Roman"/>
      <w:kern w:val="2"/>
      <w:sz w:val="21"/>
      <w:szCs w:val="24"/>
      <w:lang w:val="en-US" w:eastAsia="zh-CN" w:bidi="ar-SA"/>
    </w:rPr>
  </w:style>
  <w:style w:type="paragraph" w:customStyle="1" w:styleId="3298">
    <w:name w:val="样式 3265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6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2">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3">
    <w:name w:val="样式 3270 10 磅"/>
    <w:pPr>
      <w:widowControl w:val="0"/>
      <w:jc w:val="both"/>
    </w:pPr>
    <w:rPr>
      <w:rFonts w:ascii="Times New Roman" w:eastAsia="宋体" w:cs="Times New Roman" w:hAnsi="Times New Roman"/>
      <w:kern w:val="2"/>
      <w:sz w:val="21"/>
      <w:szCs w:val="24"/>
      <w:lang w:val="en-US" w:eastAsia="zh-CN" w:bidi="ar-SA"/>
    </w:rPr>
  </w:style>
  <w:style w:type="paragraph" w:customStyle="1" w:styleId="3304">
    <w:name w:val="样式 3271 10 磅"/>
    <w:pPr>
      <w:widowControl w:val="0"/>
      <w:jc w:val="both"/>
    </w:pPr>
    <w:rPr>
      <w:rFonts w:ascii="Times New Roman" w:eastAsia="宋体" w:cs="Times New Roman" w:hAnsi="Times New Roman"/>
      <w:kern w:val="2"/>
      <w:sz w:val="21"/>
      <w:szCs w:val="24"/>
      <w:lang w:val="en-US" w:eastAsia="zh-CN" w:bidi="ar-SA"/>
    </w:rPr>
  </w:style>
  <w:style w:type="paragraph" w:customStyle="1" w:styleId="3305">
    <w:name w:val="样式 3272 10 磅"/>
    <w:pPr>
      <w:widowControl w:val="0"/>
      <w:jc w:val="both"/>
    </w:pPr>
    <w:rPr>
      <w:rFonts w:ascii="Times New Roman" w:eastAsia="宋体" w:cs="Times New Roman" w:hAnsi="Times New Roman"/>
      <w:kern w:val="2"/>
      <w:sz w:val="21"/>
      <w:szCs w:val="24"/>
      <w:lang w:val="en-US" w:eastAsia="zh-CN" w:bidi="ar-SA"/>
    </w:rPr>
  </w:style>
  <w:style w:type="paragraph" w:customStyle="1" w:styleId="3306">
    <w:name w:val="样式 3273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4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10">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11">
    <w:name w:val="样式 3278 10 磅"/>
    <w:pPr>
      <w:widowControl w:val="0"/>
      <w:jc w:val="both"/>
    </w:pPr>
    <w:rPr>
      <w:rFonts w:ascii="Times New Roman" w:eastAsia="宋体" w:cs="Times New Roman" w:hAnsi="Times New Roman"/>
      <w:kern w:val="2"/>
      <w:sz w:val="21"/>
      <w:szCs w:val="24"/>
      <w:lang w:val="en-US" w:eastAsia="zh-CN" w:bidi="ar-SA"/>
    </w:rPr>
  </w:style>
  <w:style w:type="paragraph" w:customStyle="1" w:styleId="3312">
    <w:name w:val="样式 3279 10 磅"/>
    <w:pPr>
      <w:widowControl w:val="0"/>
      <w:jc w:val="both"/>
    </w:pPr>
    <w:rPr>
      <w:rFonts w:ascii="Times New Roman" w:eastAsia="宋体" w:cs="Times New Roman" w:hAnsi="Times New Roman"/>
      <w:kern w:val="2"/>
      <w:sz w:val="21"/>
      <w:szCs w:val="24"/>
      <w:lang w:val="en-US" w:eastAsia="zh-CN" w:bidi="ar-SA"/>
    </w:rPr>
  </w:style>
  <w:style w:type="paragraph" w:customStyle="1" w:styleId="3313">
    <w:name w:val="样式 3280 10 磅"/>
    <w:pPr>
      <w:widowControl w:val="0"/>
      <w:jc w:val="both"/>
    </w:pPr>
    <w:rPr>
      <w:rFonts w:ascii="Times New Roman" w:eastAsia="宋体" w:cs="Times New Roman" w:hAnsi="Times New Roman"/>
      <w:kern w:val="2"/>
      <w:sz w:val="21"/>
      <w:szCs w:val="24"/>
      <w:lang w:val="en-US" w:eastAsia="zh-CN" w:bidi="ar-SA"/>
    </w:rPr>
  </w:style>
  <w:style w:type="paragraph" w:customStyle="1" w:styleId="3314">
    <w:name w:val="样式 3281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2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8">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9">
    <w:name w:val="样式 3286 10 磅"/>
    <w:pPr>
      <w:widowControl w:val="0"/>
      <w:jc w:val="both"/>
    </w:pPr>
    <w:rPr>
      <w:rFonts w:ascii="Times New Roman" w:eastAsia="宋体" w:cs="Times New Roman" w:hAnsi="Times New Roman"/>
      <w:kern w:val="2"/>
      <w:sz w:val="21"/>
      <w:szCs w:val="24"/>
      <w:lang w:val="en-US" w:eastAsia="zh-CN" w:bidi="ar-SA"/>
    </w:rPr>
  </w:style>
  <w:style w:type="paragraph" w:customStyle="1" w:styleId="3320">
    <w:name w:val="样式 3287 10 磅"/>
    <w:pPr>
      <w:widowControl w:val="0"/>
      <w:jc w:val="both"/>
    </w:pPr>
    <w:rPr>
      <w:rFonts w:ascii="Times New Roman" w:eastAsia="宋体" w:cs="Times New Roman" w:hAnsi="Times New Roman"/>
      <w:kern w:val="2"/>
      <w:sz w:val="21"/>
      <w:szCs w:val="24"/>
      <w:lang w:val="en-US" w:eastAsia="zh-CN" w:bidi="ar-SA"/>
    </w:rPr>
  </w:style>
  <w:style w:type="paragraph" w:customStyle="1" w:styleId="3321">
    <w:name w:val="样式 3288 10 磅"/>
    <w:pPr>
      <w:widowControl w:val="0"/>
      <w:jc w:val="both"/>
    </w:pPr>
    <w:rPr>
      <w:rFonts w:ascii="Times New Roman" w:eastAsia="宋体" w:cs="Times New Roman" w:hAnsi="Times New Roman"/>
      <w:kern w:val="2"/>
      <w:sz w:val="21"/>
      <w:szCs w:val="24"/>
      <w:lang w:val="en-US" w:eastAsia="zh-CN" w:bidi="ar-SA"/>
    </w:rPr>
  </w:style>
  <w:style w:type="paragraph" w:customStyle="1" w:styleId="3322">
    <w:name w:val="样式 3289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0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6">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7">
    <w:name w:val="样式 3294 10 磅"/>
    <w:pPr>
      <w:widowControl w:val="0"/>
      <w:jc w:val="both"/>
    </w:pPr>
    <w:rPr>
      <w:rFonts w:ascii="Times New Roman" w:eastAsia="宋体" w:cs="Times New Roman" w:hAnsi="Times New Roman"/>
      <w:kern w:val="2"/>
      <w:sz w:val="21"/>
      <w:szCs w:val="24"/>
      <w:lang w:val="en-US" w:eastAsia="zh-CN" w:bidi="ar-SA"/>
    </w:rPr>
  </w:style>
  <w:style w:type="paragraph" w:customStyle="1" w:styleId="3328">
    <w:name w:val="样式 3295 10 磅"/>
    <w:pPr>
      <w:widowControl w:val="0"/>
      <w:jc w:val="both"/>
    </w:pPr>
    <w:rPr>
      <w:rFonts w:ascii="Times New Roman" w:eastAsia="宋体" w:cs="Times New Roman" w:hAnsi="Times New Roman"/>
      <w:kern w:val="2"/>
      <w:sz w:val="21"/>
      <w:szCs w:val="24"/>
      <w:lang w:val="en-US" w:eastAsia="zh-CN" w:bidi="ar-SA"/>
    </w:rPr>
  </w:style>
  <w:style w:type="paragraph" w:customStyle="1" w:styleId="3329">
    <w:name w:val="样式 3296 10 磅"/>
    <w:pPr>
      <w:widowControl w:val="0"/>
      <w:jc w:val="both"/>
    </w:pPr>
    <w:rPr>
      <w:rFonts w:ascii="Times New Roman" w:eastAsia="宋体" w:cs="Times New Roman" w:hAnsi="Times New Roman"/>
      <w:kern w:val="2"/>
      <w:sz w:val="21"/>
      <w:szCs w:val="24"/>
      <w:lang w:val="en-US" w:eastAsia="zh-CN" w:bidi="ar-SA"/>
    </w:rPr>
  </w:style>
  <w:style w:type="paragraph" w:customStyle="1" w:styleId="3330">
    <w:name w:val="样式 3297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298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4">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5">
    <w:name w:val="样式 3302 10 磅"/>
    <w:pPr>
      <w:widowControl w:val="0"/>
      <w:jc w:val="both"/>
    </w:pPr>
    <w:rPr>
      <w:rFonts w:ascii="Times New Roman" w:eastAsia="宋体" w:cs="Times New Roman" w:hAnsi="Times New Roman"/>
      <w:kern w:val="2"/>
      <w:sz w:val="21"/>
      <w:szCs w:val="24"/>
      <w:lang w:val="en-US" w:eastAsia="zh-CN" w:bidi="ar-SA"/>
    </w:rPr>
  </w:style>
  <w:style w:type="paragraph" w:customStyle="1" w:styleId="3336">
    <w:name w:val="样式 3303 10 磅"/>
    <w:pPr>
      <w:widowControl w:val="0"/>
      <w:jc w:val="both"/>
    </w:pPr>
    <w:rPr>
      <w:rFonts w:ascii="Times New Roman" w:eastAsia="宋体" w:cs="Times New Roman" w:hAnsi="Times New Roman"/>
      <w:kern w:val="2"/>
      <w:sz w:val="21"/>
      <w:szCs w:val="24"/>
      <w:lang w:val="en-US" w:eastAsia="zh-CN" w:bidi="ar-SA"/>
    </w:rPr>
  </w:style>
  <w:style w:type="paragraph" w:customStyle="1" w:styleId="3337">
    <w:name w:val="样式 3304 10 磅"/>
    <w:pPr>
      <w:widowControl w:val="0"/>
      <w:jc w:val="both"/>
    </w:pPr>
    <w:rPr>
      <w:rFonts w:ascii="Times New Roman" w:eastAsia="宋体" w:cs="Times New Roman" w:hAnsi="Times New Roman"/>
      <w:kern w:val="2"/>
      <w:sz w:val="21"/>
      <w:szCs w:val="24"/>
      <w:lang w:val="en-US" w:eastAsia="zh-CN" w:bidi="ar-SA"/>
    </w:rPr>
  </w:style>
  <w:style w:type="paragraph" w:customStyle="1" w:styleId="3338">
    <w:name w:val="样式 3305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6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2">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3">
    <w:name w:val="样式 3310 10 磅"/>
    <w:pPr>
      <w:widowControl w:val="0"/>
      <w:jc w:val="both"/>
    </w:pPr>
    <w:rPr>
      <w:rFonts w:ascii="Times New Roman" w:eastAsia="宋体" w:cs="Times New Roman" w:hAnsi="Times New Roman"/>
      <w:kern w:val="2"/>
      <w:sz w:val="21"/>
      <w:szCs w:val="24"/>
      <w:lang w:val="en-US" w:eastAsia="zh-CN" w:bidi="ar-SA"/>
    </w:rPr>
  </w:style>
  <w:style w:type="paragraph" w:customStyle="1" w:styleId="3344">
    <w:name w:val="样式 3311 10 磅"/>
    <w:pPr>
      <w:widowControl w:val="0"/>
      <w:jc w:val="both"/>
    </w:pPr>
    <w:rPr>
      <w:rFonts w:ascii="Times New Roman" w:eastAsia="宋体" w:cs="Times New Roman" w:hAnsi="Times New Roman"/>
      <w:kern w:val="2"/>
      <w:sz w:val="21"/>
      <w:szCs w:val="24"/>
      <w:lang w:val="en-US" w:eastAsia="zh-CN" w:bidi="ar-SA"/>
    </w:rPr>
  </w:style>
  <w:style w:type="paragraph" w:customStyle="1" w:styleId="3345">
    <w:name w:val="样式 3312 10 磅"/>
    <w:pPr>
      <w:widowControl w:val="0"/>
      <w:jc w:val="both"/>
    </w:pPr>
    <w:rPr>
      <w:rFonts w:ascii="Times New Roman" w:eastAsia="宋体" w:cs="Times New Roman" w:hAnsi="Times New Roman"/>
      <w:kern w:val="2"/>
      <w:sz w:val="21"/>
      <w:szCs w:val="24"/>
      <w:lang w:val="en-US" w:eastAsia="zh-CN" w:bidi="ar-SA"/>
    </w:rPr>
  </w:style>
  <w:style w:type="paragraph" w:customStyle="1" w:styleId="3346">
    <w:name w:val="样式 3313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4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50">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51">
    <w:name w:val="样式 3318 10 磅"/>
    <w:pPr>
      <w:widowControl w:val="0"/>
      <w:jc w:val="both"/>
    </w:pPr>
    <w:rPr>
      <w:rFonts w:ascii="Times New Roman" w:eastAsia="宋体" w:cs="Times New Roman" w:hAnsi="Times New Roman"/>
      <w:kern w:val="2"/>
      <w:sz w:val="21"/>
      <w:szCs w:val="24"/>
      <w:lang w:val="en-US" w:eastAsia="zh-CN" w:bidi="ar-SA"/>
    </w:rPr>
  </w:style>
  <w:style w:type="paragraph" w:customStyle="1" w:styleId="3352">
    <w:name w:val="样式 3319 10 磅"/>
    <w:pPr>
      <w:widowControl w:val="0"/>
      <w:jc w:val="both"/>
    </w:pPr>
    <w:rPr>
      <w:rFonts w:ascii="Times New Roman" w:eastAsia="宋体" w:cs="Times New Roman" w:hAnsi="Times New Roman"/>
      <w:kern w:val="2"/>
      <w:sz w:val="21"/>
      <w:szCs w:val="24"/>
      <w:lang w:val="en-US" w:eastAsia="zh-CN" w:bidi="ar-SA"/>
    </w:rPr>
  </w:style>
  <w:style w:type="paragraph" w:customStyle="1" w:styleId="3353">
    <w:name w:val="样式 3320 10 磅"/>
    <w:pPr>
      <w:widowControl w:val="0"/>
      <w:jc w:val="both"/>
    </w:pPr>
    <w:rPr>
      <w:rFonts w:ascii="Times New Roman" w:eastAsia="宋体" w:cs="Times New Roman" w:hAnsi="Times New Roman"/>
      <w:kern w:val="2"/>
      <w:sz w:val="21"/>
      <w:szCs w:val="24"/>
      <w:lang w:val="en-US" w:eastAsia="zh-CN" w:bidi="ar-SA"/>
    </w:rPr>
  </w:style>
  <w:style w:type="paragraph" w:customStyle="1" w:styleId="3354">
    <w:name w:val="样式 3321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2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8">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9">
    <w:name w:val="样式 3326 10 磅"/>
    <w:pPr>
      <w:widowControl w:val="0"/>
      <w:jc w:val="both"/>
    </w:pPr>
    <w:rPr>
      <w:rFonts w:ascii="Times New Roman" w:eastAsia="宋体" w:cs="Times New Roman" w:hAnsi="Times New Roman"/>
      <w:kern w:val="2"/>
      <w:sz w:val="21"/>
      <w:szCs w:val="24"/>
      <w:lang w:val="en-US" w:eastAsia="zh-CN" w:bidi="ar-SA"/>
    </w:rPr>
  </w:style>
  <w:style w:type="paragraph" w:customStyle="1" w:styleId="3360">
    <w:name w:val="样式 3327 10 磅"/>
    <w:pPr>
      <w:widowControl w:val="0"/>
      <w:jc w:val="both"/>
    </w:pPr>
    <w:rPr>
      <w:rFonts w:ascii="Times New Roman" w:eastAsia="宋体" w:cs="Times New Roman" w:hAnsi="Times New Roman"/>
      <w:kern w:val="2"/>
      <w:sz w:val="21"/>
      <w:szCs w:val="24"/>
      <w:lang w:val="en-US" w:eastAsia="zh-CN" w:bidi="ar-SA"/>
    </w:rPr>
  </w:style>
  <w:style w:type="paragraph" w:customStyle="1" w:styleId="3361">
    <w:name w:val="样式 3328 10 磅"/>
    <w:pPr>
      <w:widowControl w:val="0"/>
      <w:jc w:val="both"/>
    </w:pPr>
    <w:rPr>
      <w:rFonts w:ascii="Times New Roman" w:eastAsia="宋体" w:cs="Times New Roman" w:hAnsi="Times New Roman"/>
      <w:kern w:val="2"/>
      <w:sz w:val="21"/>
      <w:szCs w:val="24"/>
      <w:lang w:val="en-US" w:eastAsia="zh-CN" w:bidi="ar-SA"/>
    </w:rPr>
  </w:style>
  <w:style w:type="paragraph" w:customStyle="1" w:styleId="3362">
    <w:name w:val="样式 3329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0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6">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7">
    <w:name w:val="样式 3334 10 磅"/>
    <w:pPr>
      <w:widowControl w:val="0"/>
      <w:jc w:val="both"/>
    </w:pPr>
    <w:rPr>
      <w:rFonts w:ascii="Times New Roman" w:eastAsia="宋体" w:cs="Times New Roman" w:hAnsi="Times New Roman"/>
      <w:kern w:val="2"/>
      <w:sz w:val="21"/>
      <w:szCs w:val="24"/>
      <w:lang w:val="en-US" w:eastAsia="zh-CN" w:bidi="ar-SA"/>
    </w:rPr>
  </w:style>
  <w:style w:type="paragraph" w:customStyle="1" w:styleId="3368">
    <w:name w:val="样式 3335 10 磅"/>
    <w:pPr>
      <w:widowControl w:val="0"/>
      <w:jc w:val="both"/>
    </w:pPr>
    <w:rPr>
      <w:rFonts w:ascii="Times New Roman" w:eastAsia="宋体" w:cs="Times New Roman" w:hAnsi="Times New Roman"/>
      <w:kern w:val="2"/>
      <w:sz w:val="21"/>
      <w:szCs w:val="24"/>
      <w:lang w:val="en-US" w:eastAsia="zh-CN" w:bidi="ar-SA"/>
    </w:rPr>
  </w:style>
  <w:style w:type="paragraph" w:customStyle="1" w:styleId="3369">
    <w:name w:val="样式 3336 10 磅"/>
    <w:pPr>
      <w:widowControl w:val="0"/>
      <w:jc w:val="both"/>
    </w:pPr>
    <w:rPr>
      <w:rFonts w:ascii="Times New Roman" w:eastAsia="宋体" w:cs="Times New Roman" w:hAnsi="Times New Roman"/>
      <w:kern w:val="2"/>
      <w:sz w:val="21"/>
      <w:szCs w:val="24"/>
      <w:lang w:val="en-US" w:eastAsia="zh-CN" w:bidi="ar-SA"/>
    </w:rPr>
  </w:style>
  <w:style w:type="paragraph" w:customStyle="1" w:styleId="3370">
    <w:name w:val="样式 3337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38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4">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5">
    <w:name w:val="样式 3342 10 磅"/>
    <w:pPr>
      <w:widowControl w:val="0"/>
      <w:jc w:val="both"/>
    </w:pPr>
    <w:rPr>
      <w:rFonts w:ascii="Times New Roman" w:eastAsia="宋体" w:cs="Times New Roman" w:hAnsi="Times New Roman"/>
      <w:kern w:val="2"/>
      <w:sz w:val="21"/>
      <w:szCs w:val="24"/>
      <w:lang w:val="en-US" w:eastAsia="zh-CN" w:bidi="ar-SA"/>
    </w:rPr>
  </w:style>
  <w:style w:type="paragraph" w:customStyle="1" w:styleId="3376">
    <w:name w:val="样式 3343 10 磅"/>
    <w:pPr>
      <w:widowControl w:val="0"/>
      <w:jc w:val="both"/>
    </w:pPr>
    <w:rPr>
      <w:rFonts w:ascii="Times New Roman" w:eastAsia="宋体" w:cs="Times New Roman" w:hAnsi="Times New Roman"/>
      <w:kern w:val="2"/>
      <w:sz w:val="21"/>
      <w:szCs w:val="24"/>
      <w:lang w:val="en-US" w:eastAsia="zh-CN" w:bidi="ar-SA"/>
    </w:rPr>
  </w:style>
  <w:style w:type="paragraph" w:customStyle="1" w:styleId="3377">
    <w:name w:val="样式 3344 10 磅"/>
    <w:pPr>
      <w:widowControl w:val="0"/>
      <w:jc w:val="both"/>
    </w:pPr>
    <w:rPr>
      <w:rFonts w:ascii="Times New Roman" w:eastAsia="宋体" w:cs="Times New Roman" w:hAnsi="Times New Roman"/>
      <w:kern w:val="2"/>
      <w:sz w:val="21"/>
      <w:szCs w:val="24"/>
      <w:lang w:val="en-US" w:eastAsia="zh-CN" w:bidi="ar-SA"/>
    </w:rPr>
  </w:style>
  <w:style w:type="paragraph" w:customStyle="1" w:styleId="3378">
    <w:name w:val="样式 3345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6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2">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3">
    <w:name w:val="样式 3350 10 磅"/>
    <w:pPr>
      <w:widowControl w:val="0"/>
      <w:jc w:val="both"/>
    </w:pPr>
    <w:rPr>
      <w:rFonts w:ascii="Times New Roman" w:eastAsia="宋体" w:cs="Times New Roman" w:hAnsi="Times New Roman"/>
      <w:kern w:val="2"/>
      <w:sz w:val="21"/>
      <w:szCs w:val="24"/>
      <w:lang w:val="en-US" w:eastAsia="zh-CN" w:bidi="ar-SA"/>
    </w:rPr>
  </w:style>
  <w:style w:type="paragraph" w:customStyle="1" w:styleId="3384">
    <w:name w:val="样式 3351 10 磅"/>
    <w:pPr>
      <w:widowControl w:val="0"/>
      <w:jc w:val="both"/>
    </w:pPr>
    <w:rPr>
      <w:rFonts w:ascii="Times New Roman" w:eastAsia="宋体" w:cs="Times New Roman" w:hAnsi="Times New Roman"/>
      <w:kern w:val="2"/>
      <w:sz w:val="21"/>
      <w:szCs w:val="24"/>
      <w:lang w:val="en-US" w:eastAsia="zh-CN" w:bidi="ar-SA"/>
    </w:rPr>
  </w:style>
  <w:style w:type="paragraph" w:customStyle="1" w:styleId="3385">
    <w:name w:val="样式 3352 10 磅"/>
    <w:pPr>
      <w:widowControl w:val="0"/>
      <w:jc w:val="both"/>
    </w:pPr>
    <w:rPr>
      <w:rFonts w:ascii="Times New Roman" w:eastAsia="宋体" w:cs="Times New Roman" w:hAnsi="Times New Roman"/>
      <w:kern w:val="2"/>
      <w:sz w:val="21"/>
      <w:szCs w:val="24"/>
      <w:lang w:val="en-US" w:eastAsia="zh-CN" w:bidi="ar-SA"/>
    </w:rPr>
  </w:style>
  <w:style w:type="paragraph" w:customStyle="1" w:styleId="3386">
    <w:name w:val="样式 3353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4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90">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91">
    <w:name w:val="样式 3358 10 磅"/>
    <w:pPr>
      <w:widowControl w:val="0"/>
      <w:jc w:val="both"/>
    </w:pPr>
    <w:rPr>
      <w:rFonts w:ascii="Times New Roman" w:eastAsia="宋体" w:cs="Times New Roman" w:hAnsi="Times New Roman"/>
      <w:kern w:val="2"/>
      <w:sz w:val="21"/>
      <w:szCs w:val="24"/>
      <w:lang w:val="en-US" w:eastAsia="zh-CN" w:bidi="ar-SA"/>
    </w:rPr>
  </w:style>
  <w:style w:type="paragraph" w:customStyle="1" w:styleId="3392">
    <w:name w:val="样式 3359 10 磅"/>
    <w:pPr>
      <w:widowControl w:val="0"/>
      <w:jc w:val="both"/>
    </w:pPr>
    <w:rPr>
      <w:rFonts w:ascii="Times New Roman" w:eastAsia="宋体" w:cs="Times New Roman" w:hAnsi="Times New Roman"/>
      <w:kern w:val="2"/>
      <w:sz w:val="21"/>
      <w:szCs w:val="24"/>
      <w:lang w:val="en-US" w:eastAsia="zh-CN" w:bidi="ar-SA"/>
    </w:rPr>
  </w:style>
  <w:style w:type="paragraph" w:customStyle="1" w:styleId="3393">
    <w:name w:val="样式 3360 10 磅"/>
    <w:pPr>
      <w:widowControl w:val="0"/>
      <w:jc w:val="both"/>
    </w:pPr>
    <w:rPr>
      <w:rFonts w:ascii="Times New Roman" w:eastAsia="宋体" w:cs="Times New Roman" w:hAnsi="Times New Roman"/>
      <w:kern w:val="2"/>
      <w:sz w:val="21"/>
      <w:szCs w:val="24"/>
      <w:lang w:val="en-US" w:eastAsia="zh-CN" w:bidi="ar-SA"/>
    </w:rPr>
  </w:style>
  <w:style w:type="paragraph" w:customStyle="1" w:styleId="3394">
    <w:name w:val="样式 3361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2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8">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9">
    <w:name w:val="样式 3366 10 磅"/>
    <w:pPr>
      <w:widowControl w:val="0"/>
      <w:jc w:val="both"/>
    </w:pPr>
    <w:rPr>
      <w:rFonts w:ascii="Times New Roman" w:eastAsia="宋体" w:cs="Times New Roman" w:hAnsi="Times New Roman"/>
      <w:kern w:val="2"/>
      <w:sz w:val="21"/>
      <w:szCs w:val="24"/>
      <w:lang w:val="en-US" w:eastAsia="zh-CN" w:bidi="ar-SA"/>
    </w:rPr>
  </w:style>
  <w:style w:type="paragraph" w:customStyle="1" w:styleId="3400">
    <w:name w:val="样式 3367 10 磅"/>
    <w:pPr>
      <w:widowControl w:val="0"/>
      <w:jc w:val="both"/>
    </w:pPr>
    <w:rPr>
      <w:rFonts w:ascii="Times New Roman" w:eastAsia="宋体" w:cs="Times New Roman" w:hAnsi="Times New Roman"/>
      <w:kern w:val="2"/>
      <w:sz w:val="21"/>
      <w:szCs w:val="24"/>
      <w:lang w:val="en-US" w:eastAsia="zh-CN" w:bidi="ar-SA"/>
    </w:rPr>
  </w:style>
  <w:style w:type="paragraph" w:customStyle="1" w:styleId="3401">
    <w:name w:val="样式 3368 10 磅"/>
    <w:pPr>
      <w:widowControl w:val="0"/>
      <w:jc w:val="both"/>
    </w:pPr>
    <w:rPr>
      <w:rFonts w:ascii="Times New Roman" w:eastAsia="宋体" w:cs="Times New Roman" w:hAnsi="Times New Roman"/>
      <w:kern w:val="2"/>
      <w:sz w:val="21"/>
      <w:szCs w:val="24"/>
      <w:lang w:val="en-US" w:eastAsia="zh-CN" w:bidi="ar-SA"/>
    </w:rPr>
  </w:style>
  <w:style w:type="paragraph" w:customStyle="1" w:styleId="3402">
    <w:name w:val="样式 3369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0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6">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7">
    <w:name w:val="样式 3374 10 磅"/>
    <w:pPr>
      <w:widowControl w:val="0"/>
      <w:jc w:val="both"/>
    </w:pPr>
    <w:rPr>
      <w:rFonts w:ascii="Times New Roman" w:eastAsia="宋体" w:cs="Times New Roman" w:hAnsi="Times New Roman"/>
      <w:kern w:val="2"/>
      <w:sz w:val="21"/>
      <w:szCs w:val="24"/>
      <w:lang w:val="en-US" w:eastAsia="zh-CN" w:bidi="ar-SA"/>
    </w:rPr>
  </w:style>
  <w:style w:type="paragraph" w:customStyle="1" w:styleId="3408">
    <w:name w:val="样式 3375 10 磅"/>
    <w:pPr>
      <w:widowControl w:val="0"/>
      <w:jc w:val="both"/>
    </w:pPr>
    <w:rPr>
      <w:rFonts w:ascii="Times New Roman" w:eastAsia="宋体" w:cs="Times New Roman" w:hAnsi="Times New Roman"/>
      <w:kern w:val="2"/>
      <w:sz w:val="21"/>
      <w:szCs w:val="24"/>
      <w:lang w:val="en-US" w:eastAsia="zh-CN" w:bidi="ar-SA"/>
    </w:rPr>
  </w:style>
  <w:style w:type="paragraph" w:customStyle="1" w:styleId="3409">
    <w:name w:val="样式 3376 10 磅"/>
    <w:pPr>
      <w:widowControl w:val="0"/>
      <w:jc w:val="both"/>
    </w:pPr>
    <w:rPr>
      <w:rFonts w:ascii="Times New Roman" w:eastAsia="宋体" w:cs="Times New Roman" w:hAnsi="Times New Roman"/>
      <w:kern w:val="2"/>
      <w:sz w:val="21"/>
      <w:szCs w:val="24"/>
      <w:lang w:val="en-US" w:eastAsia="zh-CN" w:bidi="ar-SA"/>
    </w:rPr>
  </w:style>
  <w:style w:type="paragraph" w:customStyle="1" w:styleId="3410">
    <w:name w:val="样式 3377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78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4">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5">
    <w:name w:val="样式 3382 10 磅"/>
    <w:pPr>
      <w:widowControl w:val="0"/>
      <w:jc w:val="both"/>
    </w:pPr>
    <w:rPr>
      <w:rFonts w:ascii="Times New Roman" w:eastAsia="宋体" w:cs="Times New Roman" w:hAnsi="Times New Roman"/>
      <w:kern w:val="2"/>
      <w:sz w:val="21"/>
      <w:szCs w:val="24"/>
      <w:lang w:val="en-US" w:eastAsia="zh-CN" w:bidi="ar-SA"/>
    </w:rPr>
  </w:style>
  <w:style w:type="paragraph" w:customStyle="1" w:styleId="3416">
    <w:name w:val="样式 3383 10 磅"/>
    <w:pPr>
      <w:widowControl w:val="0"/>
      <w:jc w:val="both"/>
    </w:pPr>
    <w:rPr>
      <w:rFonts w:ascii="Times New Roman" w:eastAsia="宋体" w:cs="Times New Roman" w:hAnsi="Times New Roman"/>
      <w:kern w:val="2"/>
      <w:sz w:val="21"/>
      <w:szCs w:val="24"/>
      <w:lang w:val="en-US" w:eastAsia="zh-CN" w:bidi="ar-SA"/>
    </w:rPr>
  </w:style>
  <w:style w:type="paragraph" w:customStyle="1" w:styleId="3417">
    <w:name w:val="样式 3384 10 磅"/>
    <w:pPr>
      <w:widowControl w:val="0"/>
      <w:jc w:val="both"/>
    </w:pPr>
    <w:rPr>
      <w:rFonts w:ascii="Times New Roman" w:eastAsia="宋体" w:cs="Times New Roman" w:hAnsi="Times New Roman"/>
      <w:kern w:val="2"/>
      <w:sz w:val="21"/>
      <w:szCs w:val="24"/>
      <w:lang w:val="en-US" w:eastAsia="zh-CN" w:bidi="ar-SA"/>
    </w:rPr>
  </w:style>
  <w:style w:type="paragraph" w:customStyle="1" w:styleId="3418">
    <w:name w:val="样式 3385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6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2">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3">
    <w:name w:val="样式 3390 10 磅"/>
    <w:pPr>
      <w:widowControl w:val="0"/>
      <w:jc w:val="both"/>
    </w:pPr>
    <w:rPr>
      <w:rFonts w:ascii="Times New Roman" w:eastAsia="宋体" w:cs="Times New Roman" w:hAnsi="Times New Roman"/>
      <w:kern w:val="2"/>
      <w:sz w:val="21"/>
      <w:szCs w:val="24"/>
      <w:lang w:val="en-US" w:eastAsia="zh-CN" w:bidi="ar-SA"/>
    </w:rPr>
  </w:style>
  <w:style w:type="paragraph" w:customStyle="1" w:styleId="3424">
    <w:name w:val="样式 3391 10 磅"/>
    <w:pPr>
      <w:widowControl w:val="0"/>
      <w:jc w:val="both"/>
    </w:pPr>
    <w:rPr>
      <w:rFonts w:ascii="Times New Roman" w:eastAsia="宋体" w:cs="Times New Roman" w:hAnsi="Times New Roman"/>
      <w:kern w:val="2"/>
      <w:sz w:val="21"/>
      <w:szCs w:val="24"/>
      <w:lang w:val="en-US" w:eastAsia="zh-CN" w:bidi="ar-SA"/>
    </w:rPr>
  </w:style>
  <w:style w:type="paragraph" w:customStyle="1" w:styleId="3425">
    <w:name w:val="样式 3392 10 磅"/>
    <w:pPr>
      <w:widowControl w:val="0"/>
      <w:jc w:val="both"/>
    </w:pPr>
    <w:rPr>
      <w:rFonts w:ascii="Times New Roman" w:eastAsia="宋体" w:cs="Times New Roman" w:hAnsi="Times New Roman"/>
      <w:kern w:val="2"/>
      <w:sz w:val="21"/>
      <w:szCs w:val="24"/>
      <w:lang w:val="en-US" w:eastAsia="zh-CN" w:bidi="ar-SA"/>
    </w:rPr>
  </w:style>
  <w:style w:type="paragraph" w:customStyle="1" w:styleId="3426">
    <w:name w:val="样式 3393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4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30">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31">
    <w:name w:val="样式 3398 10 磅"/>
    <w:pPr>
      <w:widowControl w:val="0"/>
      <w:jc w:val="both"/>
    </w:pPr>
    <w:rPr>
      <w:rFonts w:ascii="Times New Roman" w:eastAsia="宋体" w:cs="Times New Roman" w:hAnsi="Times New Roman"/>
      <w:kern w:val="2"/>
      <w:sz w:val="21"/>
      <w:szCs w:val="24"/>
      <w:lang w:val="en-US" w:eastAsia="zh-CN" w:bidi="ar-SA"/>
    </w:rPr>
  </w:style>
  <w:style w:type="paragraph" w:customStyle="1" w:styleId="3432">
    <w:name w:val="样式 3399 10 磅"/>
    <w:pPr>
      <w:widowControl w:val="0"/>
      <w:jc w:val="both"/>
    </w:pPr>
    <w:rPr>
      <w:rFonts w:ascii="Times New Roman" w:eastAsia="宋体" w:cs="Times New Roman" w:hAnsi="Times New Roman"/>
      <w:kern w:val="2"/>
      <w:sz w:val="21"/>
      <w:szCs w:val="24"/>
      <w:lang w:val="en-US" w:eastAsia="zh-CN" w:bidi="ar-SA"/>
    </w:rPr>
  </w:style>
  <w:style w:type="paragraph" w:customStyle="1" w:styleId="3433">
    <w:name w:val="样式 3400 10 磅"/>
    <w:pPr>
      <w:widowControl w:val="0"/>
      <w:jc w:val="both"/>
    </w:pPr>
    <w:rPr>
      <w:rFonts w:ascii="Times New Roman" w:eastAsia="宋体" w:cs="Times New Roman" w:hAnsi="Times New Roman"/>
      <w:kern w:val="2"/>
      <w:sz w:val="21"/>
      <w:szCs w:val="24"/>
      <w:lang w:val="en-US" w:eastAsia="zh-CN" w:bidi="ar-SA"/>
    </w:rPr>
  </w:style>
  <w:style w:type="paragraph" w:customStyle="1" w:styleId="3434">
    <w:name w:val="样式 3401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2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8">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9">
    <w:name w:val="样式 3406 10 磅"/>
    <w:pPr>
      <w:widowControl w:val="0"/>
      <w:jc w:val="both"/>
    </w:pPr>
    <w:rPr>
      <w:rFonts w:ascii="Times New Roman" w:eastAsia="宋体" w:cs="Times New Roman" w:hAnsi="Times New Roman"/>
      <w:kern w:val="2"/>
      <w:sz w:val="21"/>
      <w:szCs w:val="24"/>
      <w:lang w:val="en-US" w:eastAsia="zh-CN" w:bidi="ar-SA"/>
    </w:rPr>
  </w:style>
  <w:style w:type="paragraph" w:customStyle="1" w:styleId="3440">
    <w:name w:val="样式 3407 10 磅"/>
    <w:pPr>
      <w:widowControl w:val="0"/>
      <w:jc w:val="both"/>
    </w:pPr>
    <w:rPr>
      <w:rFonts w:ascii="Times New Roman" w:eastAsia="宋体" w:cs="Times New Roman" w:hAnsi="Times New Roman"/>
      <w:kern w:val="2"/>
      <w:sz w:val="21"/>
      <w:szCs w:val="24"/>
      <w:lang w:val="en-US" w:eastAsia="zh-CN" w:bidi="ar-SA"/>
    </w:rPr>
  </w:style>
  <w:style w:type="paragraph" w:customStyle="1" w:styleId="3441">
    <w:name w:val="样式 3408 10 磅"/>
    <w:pPr>
      <w:widowControl w:val="0"/>
      <w:jc w:val="both"/>
    </w:pPr>
    <w:rPr>
      <w:rFonts w:ascii="Times New Roman" w:eastAsia="宋体" w:cs="Times New Roman" w:hAnsi="Times New Roman"/>
      <w:kern w:val="2"/>
      <w:sz w:val="21"/>
      <w:szCs w:val="24"/>
      <w:lang w:val="en-US" w:eastAsia="zh-CN" w:bidi="ar-SA"/>
    </w:rPr>
  </w:style>
  <w:style w:type="paragraph" w:customStyle="1" w:styleId="3442">
    <w:name w:val="样式 3409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0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6">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7">
    <w:name w:val="样式 3414 10 磅"/>
    <w:pPr>
      <w:widowControl w:val="0"/>
      <w:jc w:val="both"/>
    </w:pPr>
    <w:rPr>
      <w:rFonts w:ascii="Times New Roman" w:eastAsia="宋体" w:cs="Times New Roman" w:hAnsi="Times New Roman"/>
      <w:kern w:val="2"/>
      <w:sz w:val="21"/>
      <w:szCs w:val="24"/>
      <w:lang w:val="en-US" w:eastAsia="zh-CN" w:bidi="ar-SA"/>
    </w:rPr>
  </w:style>
  <w:style w:type="paragraph" w:customStyle="1" w:styleId="3448">
    <w:name w:val="样式 3415 10 磅"/>
    <w:pPr>
      <w:widowControl w:val="0"/>
      <w:jc w:val="both"/>
    </w:pPr>
    <w:rPr>
      <w:rFonts w:ascii="Times New Roman" w:eastAsia="宋体" w:cs="Times New Roman" w:hAnsi="Times New Roman"/>
      <w:kern w:val="2"/>
      <w:sz w:val="21"/>
      <w:szCs w:val="24"/>
      <w:lang w:val="en-US" w:eastAsia="zh-CN" w:bidi="ar-SA"/>
    </w:rPr>
  </w:style>
  <w:style w:type="paragraph" w:customStyle="1" w:styleId="3449">
    <w:name w:val="样式 3416 10 磅"/>
    <w:pPr>
      <w:widowControl w:val="0"/>
      <w:jc w:val="both"/>
    </w:pPr>
    <w:rPr>
      <w:rFonts w:ascii="Times New Roman" w:eastAsia="宋体" w:cs="Times New Roman" w:hAnsi="Times New Roman"/>
      <w:kern w:val="2"/>
      <w:sz w:val="21"/>
      <w:szCs w:val="24"/>
      <w:lang w:val="en-US" w:eastAsia="zh-CN" w:bidi="ar-SA"/>
    </w:rPr>
  </w:style>
  <w:style w:type="paragraph" w:customStyle="1" w:styleId="3450">
    <w:name w:val="样式 3417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18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4">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5">
    <w:name w:val="样式 3422 10 磅"/>
    <w:pPr>
      <w:widowControl w:val="0"/>
      <w:jc w:val="both"/>
    </w:pPr>
    <w:rPr>
      <w:rFonts w:ascii="Times New Roman" w:eastAsia="宋体" w:cs="Times New Roman" w:hAnsi="Times New Roman"/>
      <w:kern w:val="2"/>
      <w:sz w:val="21"/>
      <w:szCs w:val="24"/>
      <w:lang w:val="en-US" w:eastAsia="zh-CN" w:bidi="ar-SA"/>
    </w:rPr>
  </w:style>
  <w:style w:type="paragraph" w:customStyle="1" w:styleId="3456">
    <w:name w:val="样式 3423 10 磅"/>
    <w:pPr>
      <w:widowControl w:val="0"/>
      <w:jc w:val="both"/>
    </w:pPr>
    <w:rPr>
      <w:rFonts w:ascii="Times New Roman" w:eastAsia="宋体" w:cs="Times New Roman" w:hAnsi="Times New Roman"/>
      <w:kern w:val="2"/>
      <w:sz w:val="21"/>
      <w:szCs w:val="24"/>
      <w:lang w:val="en-US" w:eastAsia="zh-CN" w:bidi="ar-SA"/>
    </w:rPr>
  </w:style>
  <w:style w:type="paragraph" w:customStyle="1" w:styleId="3457">
    <w:name w:val="样式 3424 10 磅"/>
    <w:pPr>
      <w:widowControl w:val="0"/>
      <w:jc w:val="both"/>
    </w:pPr>
    <w:rPr>
      <w:rFonts w:ascii="Times New Roman" w:eastAsia="宋体" w:cs="Times New Roman" w:hAnsi="Times New Roman"/>
      <w:kern w:val="2"/>
      <w:sz w:val="21"/>
      <w:szCs w:val="24"/>
      <w:lang w:val="en-US" w:eastAsia="zh-CN" w:bidi="ar-SA"/>
    </w:rPr>
  </w:style>
  <w:style w:type="paragraph" w:customStyle="1" w:styleId="3458">
    <w:name w:val="样式 3425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6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2">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3">
    <w:name w:val="样式 3430 10 磅"/>
    <w:pPr>
      <w:widowControl w:val="0"/>
      <w:jc w:val="both"/>
    </w:pPr>
    <w:rPr>
      <w:rFonts w:ascii="Times New Roman" w:eastAsia="宋体" w:cs="Times New Roman" w:hAnsi="Times New Roman"/>
      <w:kern w:val="2"/>
      <w:sz w:val="21"/>
      <w:szCs w:val="24"/>
      <w:lang w:val="en-US" w:eastAsia="zh-CN" w:bidi="ar-SA"/>
    </w:rPr>
  </w:style>
  <w:style w:type="paragraph" w:customStyle="1" w:styleId="3464">
    <w:name w:val="样式 3431 10 磅"/>
    <w:pPr>
      <w:widowControl w:val="0"/>
      <w:jc w:val="both"/>
    </w:pPr>
    <w:rPr>
      <w:rFonts w:ascii="Times New Roman" w:eastAsia="宋体" w:cs="Times New Roman" w:hAnsi="Times New Roman"/>
      <w:kern w:val="2"/>
      <w:sz w:val="21"/>
      <w:szCs w:val="24"/>
      <w:lang w:val="en-US" w:eastAsia="zh-CN" w:bidi="ar-SA"/>
    </w:rPr>
  </w:style>
  <w:style w:type="paragraph" w:customStyle="1" w:styleId="3465">
    <w:name w:val="样式 3432 10 磅"/>
    <w:pPr>
      <w:widowControl w:val="0"/>
      <w:jc w:val="both"/>
    </w:pPr>
    <w:rPr>
      <w:rFonts w:ascii="Times New Roman" w:eastAsia="宋体" w:cs="Times New Roman" w:hAnsi="Times New Roman"/>
      <w:kern w:val="2"/>
      <w:sz w:val="21"/>
      <w:szCs w:val="24"/>
      <w:lang w:val="en-US" w:eastAsia="zh-CN" w:bidi="ar-SA"/>
    </w:rPr>
  </w:style>
  <w:style w:type="paragraph" w:customStyle="1" w:styleId="3466">
    <w:name w:val="样式 3433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4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70">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71">
    <w:name w:val="样式 3438 10 磅"/>
    <w:pPr>
      <w:widowControl w:val="0"/>
      <w:jc w:val="both"/>
    </w:pPr>
    <w:rPr>
      <w:rFonts w:ascii="Times New Roman" w:eastAsia="宋体" w:cs="Times New Roman" w:hAnsi="Times New Roman"/>
      <w:kern w:val="2"/>
      <w:sz w:val="21"/>
      <w:szCs w:val="24"/>
      <w:lang w:val="en-US" w:eastAsia="zh-CN" w:bidi="ar-SA"/>
    </w:rPr>
  </w:style>
  <w:style w:type="paragraph" w:customStyle="1" w:styleId="3472">
    <w:name w:val="样式 3439 10 磅"/>
    <w:pPr>
      <w:widowControl w:val="0"/>
      <w:jc w:val="both"/>
    </w:pPr>
    <w:rPr>
      <w:rFonts w:ascii="Times New Roman" w:eastAsia="宋体" w:cs="Times New Roman" w:hAnsi="Times New Roman"/>
      <w:kern w:val="2"/>
      <w:sz w:val="21"/>
      <w:szCs w:val="24"/>
      <w:lang w:val="en-US" w:eastAsia="zh-CN" w:bidi="ar-SA"/>
    </w:rPr>
  </w:style>
  <w:style w:type="paragraph" w:customStyle="1" w:styleId="3473">
    <w:name w:val="样式 3440 10 磅"/>
    <w:pPr>
      <w:widowControl w:val="0"/>
      <w:jc w:val="both"/>
    </w:pPr>
    <w:rPr>
      <w:rFonts w:ascii="Times New Roman" w:eastAsia="宋体" w:cs="Times New Roman" w:hAnsi="Times New Roman"/>
      <w:kern w:val="2"/>
      <w:sz w:val="21"/>
      <w:szCs w:val="24"/>
      <w:lang w:val="en-US" w:eastAsia="zh-CN" w:bidi="ar-SA"/>
    </w:rPr>
  </w:style>
  <w:style w:type="paragraph" w:customStyle="1" w:styleId="3474">
    <w:name w:val="样式 3441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2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8">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9">
    <w:name w:val="样式 3446 10 磅"/>
    <w:pPr>
      <w:widowControl w:val="0"/>
      <w:jc w:val="both"/>
    </w:pPr>
    <w:rPr>
      <w:rFonts w:ascii="Times New Roman" w:eastAsia="宋体" w:cs="Times New Roman" w:hAnsi="Times New Roman"/>
      <w:kern w:val="2"/>
      <w:sz w:val="21"/>
      <w:szCs w:val="24"/>
      <w:lang w:val="en-US" w:eastAsia="zh-CN" w:bidi="ar-SA"/>
    </w:rPr>
  </w:style>
  <w:style w:type="paragraph" w:customStyle="1" w:styleId="3480">
    <w:name w:val="样式 3447 10 磅"/>
    <w:pPr>
      <w:widowControl w:val="0"/>
      <w:jc w:val="both"/>
    </w:pPr>
    <w:rPr>
      <w:rFonts w:ascii="Times New Roman" w:eastAsia="宋体" w:cs="Times New Roman" w:hAnsi="Times New Roman"/>
      <w:kern w:val="2"/>
      <w:sz w:val="21"/>
      <w:szCs w:val="24"/>
      <w:lang w:val="en-US" w:eastAsia="zh-CN" w:bidi="ar-SA"/>
    </w:rPr>
  </w:style>
  <w:style w:type="paragraph" w:customStyle="1" w:styleId="3481">
    <w:name w:val="样式 3448 10 磅"/>
    <w:pPr>
      <w:widowControl w:val="0"/>
      <w:jc w:val="both"/>
    </w:pPr>
    <w:rPr>
      <w:rFonts w:ascii="Times New Roman" w:eastAsia="宋体" w:cs="Times New Roman" w:hAnsi="Times New Roman"/>
      <w:kern w:val="2"/>
      <w:sz w:val="21"/>
      <w:szCs w:val="24"/>
      <w:lang w:val="en-US" w:eastAsia="zh-CN" w:bidi="ar-SA"/>
    </w:rPr>
  </w:style>
  <w:style w:type="paragraph" w:customStyle="1" w:styleId="3482">
    <w:name w:val="样式 3449 10 磅"/>
    <w:pPr>
      <w:widowControl w:val="0"/>
      <w:jc w:val="both"/>
    </w:pPr>
    <w:rPr>
      <w:rFonts w:ascii="Times New Roman" w:eastAsia="宋体" w:cs="Times New Roman" w:hAnsi="Times New Roman"/>
      <w:kern w:val="2"/>
      <w:sz w:val="21"/>
      <w:szCs w:val="24"/>
      <w:lang w:val="en-US" w:eastAsia="zh-CN" w:bidi="ar-SA"/>
    </w:rPr>
  </w:style>
  <w:style w:type="paragraph" w:customStyle="1" w:styleId="3483">
    <w:name w:val="样式 3450 10 磅"/>
    <w:pPr>
      <w:widowControl w:val="0"/>
      <w:jc w:val="both"/>
    </w:pPr>
    <w:rPr>
      <w:rFonts w:ascii="Times New Roman" w:eastAsia="宋体" w:cs="Times New Roman" w:hAnsi="Times New Roman"/>
      <w:kern w:val="2"/>
      <w:sz w:val="21"/>
      <w:szCs w:val="24"/>
      <w:lang w:val="en-US" w:eastAsia="zh-CN" w:bidi="ar-SA"/>
    </w:rPr>
  </w:style>
  <w:style w:type="paragraph" w:customStyle="1" w:styleId="3484">
    <w:name w:val="样式 3451 10 磅"/>
    <w:pPr>
      <w:widowControl w:val="0"/>
      <w:jc w:val="both"/>
    </w:pPr>
    <w:rPr>
      <w:rFonts w:ascii="Times New Roman" w:eastAsia="宋体" w:cs="Times New Roman" w:hAnsi="Times New Roman"/>
      <w:kern w:val="2"/>
      <w:sz w:val="21"/>
      <w:szCs w:val="24"/>
      <w:lang w:val="en-US" w:eastAsia="zh-CN" w:bidi="ar-SA"/>
    </w:rPr>
  </w:style>
  <w:style w:type="paragraph" w:customStyle="1" w:styleId="3485">
    <w:name w:val="样式 3452 10 磅"/>
    <w:pPr>
      <w:widowControl w:val="0"/>
      <w:jc w:val="both"/>
    </w:pPr>
    <w:rPr>
      <w:rFonts w:ascii="Times New Roman" w:eastAsia="宋体" w:cs="Times New Roman" w:hAnsi="Times New Roman"/>
      <w:kern w:val="2"/>
      <w:sz w:val="21"/>
      <w:szCs w:val="24"/>
      <w:lang w:val="en-US" w:eastAsia="zh-CN" w:bidi="ar-SA"/>
    </w:rPr>
  </w:style>
  <w:style w:type="paragraph" w:customStyle="1" w:styleId="3486">
    <w:name w:val="样式 3453 10 磅"/>
    <w:pPr>
      <w:widowControl w:val="0"/>
      <w:jc w:val="both"/>
    </w:pPr>
    <w:rPr>
      <w:rFonts w:ascii="Times New Roman" w:eastAsia="宋体" w:cs="Times New Roman" w:hAnsi="Times New Roman"/>
      <w:kern w:val="2"/>
      <w:sz w:val="21"/>
      <w:szCs w:val="24"/>
      <w:lang w:val="en-US" w:eastAsia="zh-CN" w:bidi="ar-SA"/>
    </w:rPr>
  </w:style>
  <w:style w:type="paragraph" w:customStyle="1" w:styleId="3487">
    <w:name w:val="样式 3454 10 磅"/>
    <w:pPr>
      <w:widowControl w:val="0"/>
      <w:jc w:val="both"/>
    </w:pPr>
    <w:rPr>
      <w:rFonts w:ascii="Times New Roman" w:eastAsia="宋体" w:cs="Times New Roman" w:hAnsi="Times New Roman"/>
      <w:kern w:val="2"/>
      <w:sz w:val="21"/>
      <w:szCs w:val="24"/>
      <w:lang w:val="en-US" w:eastAsia="zh-CN" w:bidi="ar-SA"/>
    </w:rPr>
  </w:style>
  <w:style w:type="paragraph" w:customStyle="1" w:styleId="3488">
    <w:name w:val="样式 3455 10 磅"/>
    <w:pPr>
      <w:widowControl w:val="0"/>
      <w:jc w:val="both"/>
    </w:pPr>
    <w:rPr>
      <w:rFonts w:ascii="Times New Roman" w:eastAsia="宋体" w:cs="Times New Roman" w:hAnsi="Times New Roman"/>
      <w:kern w:val="2"/>
      <w:sz w:val="21"/>
      <w:szCs w:val="24"/>
      <w:lang w:val="en-US" w:eastAsia="zh-CN" w:bidi="ar-SA"/>
    </w:rPr>
  </w:style>
  <w:style w:type="paragraph" w:customStyle="1" w:styleId="3489">
    <w:name w:val="样式 3456 10 磅"/>
    <w:pPr>
      <w:widowControl w:val="0"/>
      <w:jc w:val="both"/>
    </w:pPr>
    <w:rPr>
      <w:rFonts w:ascii="Times New Roman" w:eastAsia="宋体" w:cs="Times New Roman" w:hAnsi="Times New Roman"/>
      <w:kern w:val="2"/>
      <w:sz w:val="21"/>
      <w:szCs w:val="24"/>
      <w:lang w:val="en-US" w:eastAsia="zh-CN" w:bidi="ar-SA"/>
    </w:rPr>
  </w:style>
  <w:style w:type="paragraph" w:customStyle="1" w:styleId="3490">
    <w:name w:val="样式 3457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58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4">
    <w:name w:val="样式 3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2 10 磅"/>
    <w:pPr>
      <w:widowControl w:val="0"/>
      <w:jc w:val="both"/>
    </w:pPr>
    <w:rPr>
      <w:rFonts w:ascii="Times New Roman" w:eastAsia="宋体" w:cs="Times New Roman" w:hAnsi="Times New Roman"/>
      <w:kern w:val="2"/>
      <w:sz w:val="21"/>
      <w:szCs w:val="24"/>
      <w:lang w:val="en-US" w:eastAsia="zh-CN" w:bidi="ar-SA"/>
    </w:rPr>
  </w:style>
  <w:style w:type="paragraph" w:customStyle="1" w:styleId="3496">
    <w:name w:val="样式 3463 10 磅"/>
    <w:pPr>
      <w:widowControl w:val="0"/>
      <w:jc w:val="both"/>
    </w:pPr>
    <w:rPr>
      <w:rFonts w:ascii="宋体" w:eastAsia="宋体" w:cs="Times New Roman"/>
      <w:b w:val="0"/>
      <w:bCs w:val="0"/>
      <w:kern w:val="2"/>
      <w:sz w:val="21"/>
      <w:szCs w:val="24"/>
      <w:lang w:val="en-US" w:eastAsia="zh-CN" w:bidi="ar-SA"/>
    </w:rPr>
  </w:style>
  <w:style w:type="paragraph" w:customStyle="1" w:styleId="3497">
    <w:name w:val="样式 3464 10 磅"/>
    <w:pPr>
      <w:widowControl w:val="0"/>
      <w:jc w:val="both"/>
    </w:pPr>
    <w:rPr>
      <w:rFonts w:ascii="Times New Roman" w:eastAsia="宋体" w:cs="Times New Roman" w:hAnsi="Times New Roman"/>
      <w:kern w:val="2"/>
      <w:sz w:val="21"/>
      <w:szCs w:val="24"/>
      <w:lang w:val="en-US" w:eastAsia="zh-CN" w:bidi="ar-SA"/>
    </w:rPr>
  </w:style>
  <w:style w:type="paragraph" w:customStyle="1" w:styleId="3498">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9">
    <w:name w:val="样式 3466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270</TotalTime>
  <Application>Yozo_Office</Application>
  <Pages>28</Pages>
  <Words>7017</Words>
  <Characters>8551</Characters>
  <Lines>1242</Lines>
  <Paragraphs>662</Paragraphs>
  <CharactersWithSpaces>9862</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刘嘉</cp:lastModifiedBy>
  <cp:revision>2</cp:revision>
  <cp:lastPrinted>2024-05-08T05:49:00Z</cp:lastPrinted>
  <dcterms:created xsi:type="dcterms:W3CDTF">2022-04-19T04:30:00Z</dcterms:created>
  <dcterms:modified xsi:type="dcterms:W3CDTF">2025-04-29T02:15:12Z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2052-12.1.0.16417</vt:lpwstr>
  </property>
  <property fmtid="{D5CDD505-2E9C-101B-9397-08002B2CF9AE}" pid="3" name="ICV">
    <vt:lpwstr>8422911060354E71BD4F06416717B221_13</vt:lpwstr>
  </property>
</Properties>
</file>