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sz w:val="48"/>
          <w:szCs w:val="48"/>
        </w:rPr>
      </w:pPr>
    </w:p>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8471750261711412155677"/>
                    <pic:cNvPicPr>
                      <a:picLocks noChangeAspect="1"/>
                    </pic:cNvPicPr>
                  </pic:nvPicPr>
                  <pic:blipFill>
                    <a:blip r:embed="rId7"/>
                    <a:stretch>
                      <a:fillRect/>
                    </a:stretch>
                  </pic:blipFill>
                  <pic:spPr>
                    <a:xfrm>
                      <a:off x="0" y="0"/>
                      <a:ext cx="3058795" cy="3058795"/>
                    </a:xfrm>
                    <a:prstGeom prst="rect">
                      <a:avLst/>
                    </a:prstGeom>
                    <a:solidFill>
                      <a:srgbClr val="FFFFFF"/>
                    </a:solidFill>
                    <a:ln w="9525" cap="flat" cmpd="sng">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rFonts w:hint="eastAsia"/>
          <w:b/>
          <w:sz w:val="84"/>
          <w:szCs w:val="84"/>
          <w:lang w:eastAsia="zh-CN"/>
        </w:rPr>
        <w:t>德州海关</w:t>
      </w:r>
      <w:r>
        <w:rPr>
          <w:rFonts w:hint="eastAsia"/>
          <w:b/>
          <w:sz w:val="84"/>
          <w:szCs w:val="84"/>
        </w:rPr>
        <w:t>部门预算</w:t>
      </w:r>
    </w:p>
    <w:p>
      <w:pPr>
        <w:jc w:val="center"/>
        <w:rPr>
          <w:sz w:val="44"/>
          <w:szCs w:val="44"/>
        </w:rPr>
      </w:pPr>
      <w:r>
        <w:rPr>
          <w:rFonts w:hint="eastAsia"/>
          <w:sz w:val="44"/>
          <w:szCs w:val="44"/>
        </w:rPr>
        <w:t>2025年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rFonts w:hint="eastAsia"/>
          <w:b/>
          <w:sz w:val="44"/>
          <w:szCs w:val="44"/>
          <w:lang w:eastAsia="zh-CN"/>
        </w:rPr>
        <w:t>德州</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rFonts w:hint="eastAsia"/>
          <w:sz w:val="36"/>
          <w:szCs w:val="36"/>
          <w:lang w:eastAsia="zh-CN"/>
        </w:rPr>
        <w:t>德州海关</w:t>
      </w:r>
      <w:r>
        <w:rPr>
          <w:rFonts w:hint="eastAsia"/>
          <w:sz w:val="36"/>
          <w:szCs w:val="36"/>
        </w:rPr>
        <w:t xml:space="preserve">单位构成情况 </w:t>
      </w:r>
    </w:p>
    <w:p>
      <w:pPr>
        <w:rPr>
          <w:b/>
          <w:sz w:val="44"/>
          <w:szCs w:val="44"/>
          <w:highlight w:val="none"/>
        </w:rPr>
      </w:pPr>
      <w:r>
        <w:rPr>
          <w:rFonts w:hint="eastAsia"/>
          <w:b/>
          <w:sz w:val="44"/>
          <w:szCs w:val="44"/>
          <w:highlight w:val="none"/>
        </w:rPr>
        <w:t xml:space="preserve">第二部分  </w:t>
      </w:r>
      <w:r>
        <w:rPr>
          <w:rFonts w:hint="eastAsia"/>
          <w:b/>
          <w:sz w:val="44"/>
          <w:szCs w:val="44"/>
          <w:highlight w:val="none"/>
          <w:lang w:eastAsia="zh-CN"/>
        </w:rPr>
        <w:t>德州海关</w:t>
      </w:r>
      <w:r>
        <w:rPr>
          <w:b/>
          <w:sz w:val="44"/>
          <w:szCs w:val="44"/>
          <w:highlight w:val="none"/>
        </w:rPr>
        <w:t>2025</w:t>
      </w:r>
      <w:r>
        <w:rPr>
          <w:rFonts w:hint="eastAsia"/>
          <w:b/>
          <w:sz w:val="44"/>
          <w:szCs w:val="44"/>
          <w:highlight w:val="none"/>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19"/>
        <w:rPr>
          <w:sz w:val="36"/>
          <w:szCs w:val="36"/>
        </w:rPr>
      </w:pPr>
      <w:r>
        <w:rPr>
          <w:rFonts w:hint="eastAsia"/>
          <w:sz w:val="36"/>
          <w:szCs w:val="36"/>
        </w:rPr>
        <w:t>二、部门收入总表</w:t>
      </w:r>
    </w:p>
    <w:p>
      <w:pPr>
        <w:pStyle w:val="20"/>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hint="eastAsia" w:cs="宋体"/>
          <w:sz w:val="36"/>
          <w:szCs w:val="36"/>
        </w:rPr>
        <w:t>财政拨款预算“三公”经费支出表</w:t>
      </w:r>
    </w:p>
    <w:p>
      <w:pPr>
        <w:ind w:left="2173" w:hanging="2164" w:hangingChars="492"/>
        <w:rPr>
          <w:b/>
          <w:sz w:val="44"/>
          <w:szCs w:val="44"/>
        </w:rPr>
      </w:pPr>
      <w:r>
        <w:rPr>
          <w:rFonts w:hint="eastAsia"/>
          <w:b/>
          <w:sz w:val="44"/>
          <w:szCs w:val="44"/>
        </w:rPr>
        <w:t xml:space="preserve">第三部分  </w:t>
      </w:r>
      <w:r>
        <w:rPr>
          <w:rFonts w:hint="eastAsia"/>
          <w:b/>
          <w:sz w:val="44"/>
          <w:szCs w:val="44"/>
          <w:lang w:eastAsia="zh-CN"/>
        </w:rPr>
        <w:t>德州</w:t>
      </w:r>
      <w:r>
        <w:rPr>
          <w:rFonts w:hint="eastAsia"/>
          <w:b/>
          <w:sz w:val="44"/>
          <w:szCs w:val="44"/>
        </w:rPr>
        <w:t>海关</w:t>
      </w:r>
      <w:r>
        <w:rPr>
          <w:b/>
          <w:sz w:val="44"/>
          <w:szCs w:val="44"/>
        </w:rPr>
        <w:t>2025</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r:id="rId3" w:type="default"/>
          <w:pgSz w:w="11906" w:h="16838"/>
          <w:pgMar w:top="1440" w:right="1797" w:bottom="1440" w:left="1797" w:header="851" w:footer="992" w:gutter="0"/>
          <w:cols w:space="720" w:num="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lang w:eastAsia="zh-CN"/>
        </w:rPr>
        <w:t>德州</w:t>
      </w:r>
      <w:r>
        <w:rPr>
          <w:rFonts w:hint="eastAsia"/>
          <w:b/>
          <w:sz w:val="84"/>
          <w:szCs w:val="84"/>
        </w:rPr>
        <w:t>海关部门概况</w:t>
      </w:r>
    </w:p>
    <w:p>
      <w:pPr>
        <w:spacing w:line="560" w:lineRule="exact"/>
        <w:rPr>
          <w:rFonts w:eastAsia="方正仿宋_GBK"/>
          <w:sz w:val="32"/>
          <w:szCs w:val="32"/>
        </w:rPr>
      </w:pPr>
    </w:p>
    <w:p>
      <w:pPr>
        <w:keepNext w:val="0"/>
        <w:keepLines w:val="0"/>
        <w:pageBreakBefore w:val="0"/>
        <w:kinsoku/>
        <w:wordWrap/>
        <w:overflowPunct/>
        <w:topLinePunct w:val="0"/>
        <w:autoSpaceDE/>
        <w:autoSpaceDN w:val="0"/>
        <w:bidi w:val="0"/>
        <w:adjustRightInd/>
        <w:snapToGrid/>
        <w:spacing w:line="560" w:lineRule="exact"/>
        <w:ind w:firstLine="640" w:firstLineChars="200"/>
        <w:textAlignment w:val="auto"/>
        <w:rPr>
          <w:rFonts w:eastAsia="方正仿宋_GBK"/>
          <w:sz w:val="32"/>
          <w:szCs w:val="32"/>
        </w:rPr>
      </w:pPr>
      <w:r>
        <w:rPr>
          <w:rFonts w:hint="eastAsia" w:eastAsia="方正仿宋_GBK"/>
          <w:sz w:val="32"/>
          <w:szCs w:val="32"/>
        </w:rPr>
        <w:br w:type="page"/>
      </w:r>
      <w:r>
        <w:rPr>
          <w:rFonts w:hint="eastAsia" w:ascii="方正黑体_GBK" w:eastAsia="方正黑体_GBK" w:cs="方正黑体_GBK"/>
          <w:sz w:val="32"/>
          <w:szCs w:val="32"/>
        </w:rPr>
        <w:t>一、主要职能</w:t>
      </w:r>
    </w:p>
    <w:p>
      <w:pPr>
        <w:pStyle w:val="12"/>
        <w:keepNext w:val="0"/>
        <w:keepLines w:val="0"/>
        <w:pageBreakBefore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bidi w:val="0"/>
        <w:adjustRightInd/>
        <w:snapToGrid/>
        <w:spacing w:before="0" w:beforeAutospacing="0" w:after="0" w:afterAutospacing="0" w:line="560" w:lineRule="exact"/>
        <w:ind w:left="0" w:firstLine="644"/>
        <w:textAlignment w:val="auto"/>
        <w:rPr>
          <w:rFonts w:hint="eastAsia" w:ascii="Times New Roman" w:hAnsi="Times New Roman" w:eastAsia="方正仿宋_GBK"/>
          <w:b w:val="0"/>
          <w:bCs w:val="0"/>
          <w:i w:val="0"/>
          <w:iCs w:val="0"/>
          <w:caps w:val="0"/>
          <w:smallCaps w:val="0"/>
          <w:vanish w:val="0"/>
          <w:color w:val="222222"/>
          <w:spacing w:val="0"/>
          <w:sz w:val="32"/>
          <w:szCs w:val="32"/>
        </w:rPr>
      </w:pPr>
      <w:r>
        <w:rPr>
          <w:rFonts w:hint="eastAsia" w:ascii="Times New Roman" w:hAnsi="Times New Roman" w:eastAsia="方正仿宋_GBK"/>
          <w:b w:val="0"/>
          <w:bCs w:val="0"/>
          <w:i w:val="0"/>
          <w:iCs w:val="0"/>
          <w:caps w:val="0"/>
          <w:smallCaps w:val="0"/>
          <w:vanish w:val="0"/>
          <w:color w:val="222222"/>
          <w:spacing w:val="0"/>
          <w:sz w:val="32"/>
          <w:szCs w:val="32"/>
        </w:rPr>
        <w:t>德州海关位于德州市经济技术开发区，于2000年9月15日开关。辖区为德州市，辖区内现有海关监管作业场所1个、公用型保税仓库3个</w:t>
      </w:r>
      <w:r>
        <w:rPr>
          <w:rFonts w:hint="eastAsia" w:ascii="Times New Roman" w:eastAsia="方正仿宋_GBK"/>
          <w:b w:val="0"/>
          <w:bCs w:val="0"/>
          <w:i w:val="0"/>
          <w:iCs w:val="0"/>
          <w:caps w:val="0"/>
          <w:smallCaps w:val="0"/>
          <w:vanish w:val="0"/>
          <w:color w:val="222222"/>
          <w:spacing w:val="0"/>
          <w:sz w:val="32"/>
          <w:szCs w:val="32"/>
          <w:lang w:eastAsia="zh-CN"/>
        </w:rPr>
        <w:t>，对外承担征税、监管、进出境检验检疫、统计等职责</w:t>
      </w:r>
      <w:r>
        <w:rPr>
          <w:rFonts w:hint="eastAsia" w:ascii="Times New Roman" w:hAnsi="Times New Roman" w:eastAsia="方正仿宋_GBK"/>
          <w:b w:val="0"/>
          <w:bCs w:val="0"/>
          <w:i w:val="0"/>
          <w:iCs w:val="0"/>
          <w:caps w:val="0"/>
          <w:smallCaps w:val="0"/>
          <w:vanish w:val="0"/>
          <w:color w:val="222222"/>
          <w:spacing w:val="0"/>
          <w:sz w:val="32"/>
          <w:szCs w:val="32"/>
        </w:rPr>
        <w:t>。</w:t>
      </w:r>
    </w:p>
    <w:p>
      <w:pPr>
        <w:keepNext w:val="0"/>
        <w:keepLines w:val="0"/>
        <w:pageBreakBefore w:val="0"/>
        <w:kinsoku/>
        <w:wordWrap/>
        <w:overflowPunct/>
        <w:topLinePunct w:val="0"/>
        <w:autoSpaceDE/>
        <w:autoSpaceDN w:val="0"/>
        <w:bidi w:val="0"/>
        <w:adjustRightInd/>
        <w:snapToGrid/>
        <w:spacing w:line="560" w:lineRule="exact"/>
        <w:ind w:firstLine="640" w:firstLineChars="200"/>
        <w:textAlignment w:val="auto"/>
        <w:rPr>
          <w:rFonts w:ascii="方正黑体_GBK" w:eastAsia="方正黑体_GBK" w:cs="方正黑体_GBK"/>
          <w:sz w:val="32"/>
          <w:szCs w:val="32"/>
        </w:rPr>
      </w:pPr>
      <w:r>
        <w:rPr>
          <w:rFonts w:hint="eastAsia" w:ascii="方正黑体_GBK" w:eastAsia="方正黑体_GBK" w:cs="方正黑体_GBK"/>
          <w:sz w:val="32"/>
          <w:szCs w:val="32"/>
        </w:rPr>
        <w:t>二、</w:t>
      </w:r>
      <w:r>
        <w:rPr>
          <w:rFonts w:hint="eastAsia" w:ascii="方正黑体_GBK" w:eastAsia="方正黑体_GBK" w:cs="方正黑体_GBK"/>
          <w:sz w:val="32"/>
          <w:szCs w:val="32"/>
          <w:lang w:eastAsia="zh-CN"/>
        </w:rPr>
        <w:t>德州</w:t>
      </w:r>
      <w:r>
        <w:rPr>
          <w:rFonts w:hint="eastAsia" w:ascii="方正黑体_GBK" w:eastAsia="方正黑体_GBK" w:cs="方正黑体_GBK"/>
          <w:sz w:val="32"/>
          <w:szCs w:val="32"/>
        </w:rPr>
        <w:t>海关单位构成情况</w:t>
      </w:r>
    </w:p>
    <w:p>
      <w:pPr>
        <w:pStyle w:val="12"/>
        <w:keepNext w:val="0"/>
        <w:keepLines w:val="0"/>
        <w:pageBreakBefore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bidi w:val="0"/>
        <w:adjustRightInd/>
        <w:snapToGrid/>
        <w:spacing w:before="0" w:beforeAutospacing="0" w:after="0" w:afterAutospacing="0" w:line="560" w:lineRule="exact"/>
        <w:ind w:left="0" w:firstLine="644"/>
        <w:textAlignment w:val="auto"/>
        <w:rPr>
          <w:rFonts w:eastAsia="方正仿宋_GBK"/>
          <w:sz w:val="32"/>
          <w:szCs w:val="32"/>
        </w:rPr>
      </w:pPr>
      <w:r>
        <w:rPr>
          <w:rFonts w:hint="eastAsia" w:ascii="Times New Roman" w:hAnsi="Times New Roman" w:eastAsia="方正仿宋_GBK"/>
          <w:b w:val="0"/>
          <w:bCs w:val="0"/>
          <w:i w:val="0"/>
          <w:iCs w:val="0"/>
          <w:caps w:val="0"/>
          <w:smallCaps w:val="0"/>
          <w:vanish w:val="0"/>
          <w:color w:val="222222"/>
          <w:spacing w:val="0"/>
          <w:sz w:val="32"/>
          <w:szCs w:val="32"/>
        </w:rPr>
        <w:t>德州海关现有办公室（党委组织宣传部）、综合业务科、稽核科、企业管理科、保税业务监管科、查检一科、查检二科、运行监控科等8个科室，代管济南海关技术中心德州实验室。</w:t>
      </w:r>
    </w:p>
    <w:p>
      <w:pPr>
        <w:keepNext w:val="0"/>
        <w:keepLines w:val="0"/>
        <w:pageBreakBefore w:val="0"/>
        <w:kinsoku/>
        <w:wordWrap/>
        <w:overflowPunct/>
        <w:topLinePunct w:val="0"/>
        <w:autoSpaceDE/>
        <w:bidi w:val="0"/>
        <w:adjustRightInd/>
        <w:snapToGrid/>
        <w:spacing w:line="560" w:lineRule="exact"/>
        <w:textAlignment w:val="auto"/>
        <w:rPr>
          <w:sz w:val="32"/>
          <w:szCs w:val="32"/>
        </w:rPr>
        <w:sectPr>
          <w:footerReference r:id="rId4" w:type="default"/>
          <w:pgSz w:w="11906" w:h="16838"/>
          <w:pgMar w:top="1440" w:right="1797" w:bottom="1440" w:left="1797" w:header="851" w:footer="992" w:gutter="0"/>
          <w:pgNumType w:start="1"/>
          <w:cols w:space="720" w:num="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b/>
          <w:sz w:val="72"/>
          <w:szCs w:val="72"/>
        </w:rPr>
      </w:pPr>
      <w:r>
        <w:rPr>
          <w:rFonts w:hint="eastAsia"/>
          <w:b/>
          <w:sz w:val="72"/>
          <w:szCs w:val="72"/>
          <w:lang w:eastAsia="zh-CN"/>
        </w:rPr>
        <w:t>德州</w:t>
      </w:r>
      <w:r>
        <w:rPr>
          <w:rFonts w:hint="eastAsia"/>
          <w:b/>
          <w:sz w:val="72"/>
          <w:szCs w:val="72"/>
        </w:rPr>
        <w:t>海关</w:t>
      </w:r>
      <w:r>
        <w:rPr>
          <w:b/>
          <w:sz w:val="72"/>
          <w:szCs w:val="72"/>
        </w:rPr>
        <w:t>2025</w:t>
      </w:r>
      <w:r>
        <w:rPr>
          <w:rFonts w:hint="eastAsia"/>
          <w:b/>
          <w:sz w:val="72"/>
          <w:szCs w:val="72"/>
        </w:rPr>
        <w:t>年</w:t>
      </w:r>
    </w:p>
    <w:p>
      <w:pPr>
        <w:jc w:val="center"/>
        <w:rPr>
          <w:b/>
          <w:sz w:val="72"/>
          <w:szCs w:val="72"/>
        </w:rPr>
        <w:sectPr>
          <w:pgSz w:w="11906" w:h="16838"/>
          <w:pgMar w:top="1440" w:right="1797" w:bottom="1440" w:left="1797" w:header="851" w:footer="992" w:gutter="0"/>
          <w:cols w:space="720" w:num="1"/>
          <w:docGrid w:type="linesAndChars" w:linePitch="312" w:charSpace="0"/>
        </w:sectPr>
      </w:pPr>
      <w:r>
        <w:rPr>
          <w:rFonts w:hint="eastAsia"/>
          <w:b/>
          <w:sz w:val="72"/>
          <w:szCs w:val="72"/>
        </w:rPr>
        <w:t>部门预算表</w:t>
      </w:r>
    </w:p>
    <w:tbl>
      <w:tblPr>
        <w:tblStyle w:val="14"/>
        <w:tblW w:w="15616" w:type="dxa"/>
        <w:tblInd w:w="0" w:type="dxa"/>
        <w:tblLayout w:type="fixed"/>
        <w:tblCellMar>
          <w:top w:w="0" w:type="dxa"/>
          <w:left w:w="108" w:type="dxa"/>
          <w:bottom w:w="0" w:type="dxa"/>
          <w:right w:w="108" w:type="dxa"/>
        </w:tblCellMar>
      </w:tblPr>
      <w:tblGrid>
        <w:gridCol w:w="3626"/>
        <w:gridCol w:w="4279"/>
        <w:gridCol w:w="4744"/>
        <w:gridCol w:w="2967"/>
      </w:tblGrid>
      <w:tr>
        <w:tblPrEx>
          <w:tblLayout w:type="fixed"/>
          <w:tblCellMar>
            <w:top w:w="0" w:type="dxa"/>
            <w:left w:w="108" w:type="dxa"/>
            <w:bottom w:w="0" w:type="dxa"/>
            <w:right w:w="108" w:type="dxa"/>
          </w:tblCellMar>
        </w:tblPrEx>
        <w:trPr>
          <w:trHeight w:val="170" w:hRule="atLeast"/>
        </w:trPr>
        <w:tc>
          <w:tcPr>
            <w:tcW w:w="3626" w:type="dxa"/>
            <w:tcBorders>
              <w:top w:val="nil"/>
              <w:left w:val="nil"/>
              <w:bottom w:val="nil"/>
              <w:right w:val="nil"/>
            </w:tcBorders>
            <w:noWrap/>
            <w:vAlign w:val="center"/>
          </w:tcPr>
          <w:p>
            <w:pPr>
              <w:rPr>
                <w:sz w:val="20"/>
              </w:rPr>
            </w:pPr>
            <w:bookmarkStart w:id="0" w:name="RANGE!A1:D18"/>
            <w:bookmarkEnd w:id="0"/>
          </w:p>
        </w:tc>
        <w:tc>
          <w:tcPr>
            <w:tcW w:w="4279" w:type="dxa"/>
            <w:tcBorders>
              <w:top w:val="nil"/>
              <w:left w:val="nil"/>
              <w:bottom w:val="nil"/>
              <w:right w:val="nil"/>
            </w:tcBorders>
            <w:noWrap/>
            <w:vAlign w:val="center"/>
          </w:tcPr>
          <w:p>
            <w:pPr>
              <w:rPr>
                <w:sz w:val="16"/>
              </w:rPr>
            </w:pPr>
          </w:p>
        </w:tc>
        <w:tc>
          <w:tcPr>
            <w:tcW w:w="4744" w:type="dxa"/>
            <w:tcBorders>
              <w:top w:val="nil"/>
              <w:left w:val="nil"/>
              <w:bottom w:val="nil"/>
              <w:right w:val="nil"/>
            </w:tcBorders>
            <w:noWrap/>
            <w:vAlign w:val="center"/>
          </w:tcPr>
          <w:p>
            <w:pPr>
              <w:rPr>
                <w:sz w:val="16"/>
              </w:rPr>
            </w:pPr>
          </w:p>
        </w:tc>
        <w:tc>
          <w:tcPr>
            <w:tcW w:w="2967" w:type="dxa"/>
            <w:tcBorders>
              <w:top w:val="nil"/>
              <w:left w:val="nil"/>
              <w:bottom w:val="nil"/>
              <w:right w:val="nil"/>
            </w:tcBorders>
            <w:noWrap/>
            <w:vAlign w:val="center"/>
          </w:tcPr>
          <w:p>
            <w:pPr>
              <w:jc w:val="right"/>
              <w:rPr>
                <w:szCs w:val="21"/>
              </w:rPr>
            </w:pPr>
            <w:r>
              <w:rPr>
                <w:rFonts w:hint="eastAsia" w:ascii="黑体" w:eastAsia="黑体" w:cs="黑体"/>
                <w:sz w:val="20"/>
                <w:szCs w:val="20"/>
              </w:rPr>
              <w:t>部门公开表1</w:t>
            </w:r>
          </w:p>
        </w:tc>
      </w:tr>
      <w:tr>
        <w:tblPrEx>
          <w:tblLayout w:type="fixed"/>
          <w:tblCellMar>
            <w:top w:w="0" w:type="dxa"/>
            <w:left w:w="108" w:type="dxa"/>
            <w:bottom w:w="0" w:type="dxa"/>
            <w:right w:w="108" w:type="dxa"/>
          </w:tblCellMar>
        </w:tblPrEx>
        <w:trPr>
          <w:trHeight w:val="170" w:hRule="atLeast"/>
        </w:trPr>
        <w:tc>
          <w:tcPr>
            <w:tcW w:w="15616" w:type="dxa"/>
            <w:gridSpan w:val="4"/>
            <w:tcBorders>
              <w:top w:val="nil"/>
              <w:left w:val="nil"/>
              <w:bottom w:val="nil"/>
              <w:right w:val="nil"/>
            </w:tcBorders>
            <w:noWrap/>
            <w:vAlign w:val="center"/>
          </w:tcPr>
          <w:p>
            <w:pPr>
              <w:jc w:val="center"/>
              <w:rPr>
                <w:b/>
                <w:color w:val="000000"/>
                <w:sz w:val="36"/>
                <w:szCs w:val="36"/>
              </w:rPr>
            </w:pPr>
            <w:r>
              <w:rPr>
                <w:rFonts w:hint="eastAsia"/>
                <w:b/>
                <w:color w:val="000000"/>
                <w:sz w:val="36"/>
                <w:szCs w:val="36"/>
              </w:rPr>
              <w:t>部门收支总表</w:t>
            </w:r>
          </w:p>
        </w:tc>
      </w:tr>
      <w:tr>
        <w:tblPrEx>
          <w:tblLayout w:type="fixed"/>
          <w:tblCellMar>
            <w:top w:w="0" w:type="dxa"/>
            <w:left w:w="108" w:type="dxa"/>
            <w:bottom w:w="0" w:type="dxa"/>
            <w:right w:w="108" w:type="dxa"/>
          </w:tblCellMar>
        </w:tblPrEx>
        <w:trPr>
          <w:trHeight w:val="509" w:hRule="exact"/>
        </w:trPr>
        <w:tc>
          <w:tcPr>
            <w:tcW w:w="7905" w:type="dxa"/>
            <w:gridSpan w:val="2"/>
            <w:tcBorders>
              <w:top w:val="nil"/>
              <w:left w:val="nil"/>
              <w:bottom w:val="single" w:color="auto" w:sz="4" w:space="0"/>
              <w:right w:val="nil"/>
            </w:tcBorders>
            <w:noWrap/>
            <w:vAlign w:val="center"/>
          </w:tcPr>
          <w:p>
            <w:pPr>
              <w:tabs>
                <w:tab w:val="left" w:pos="1237"/>
              </w:tabs>
              <w:rPr>
                <w:rFonts w:hint="eastAsia" w:eastAsia="宋体"/>
                <w:color w:val="000000"/>
                <w:szCs w:val="21"/>
                <w:lang w:eastAsia="zh-CN"/>
              </w:rPr>
            </w:pPr>
            <w:r>
              <w:rPr>
                <w:rFonts w:hint="eastAsia"/>
                <w:color w:val="000000"/>
                <w:szCs w:val="21"/>
                <w:lang w:eastAsia="zh-CN"/>
              </w:rPr>
              <w:t>单位：</w:t>
            </w:r>
            <w:r>
              <w:rPr>
                <w:rFonts w:ascii="宋体" w:eastAsia="宋体"/>
                <w:b w:val="0"/>
                <w:i w:val="0"/>
                <w:color w:val="000000"/>
                <w:sz w:val="20"/>
              </w:rPr>
              <w:t>中华人民共和国德州海关</w:t>
            </w:r>
          </w:p>
        </w:tc>
        <w:tc>
          <w:tcPr>
            <w:tcW w:w="7711" w:type="dxa"/>
            <w:gridSpan w:val="2"/>
            <w:tcBorders>
              <w:top w:val="nil"/>
              <w:left w:val="nil"/>
              <w:bottom w:val="single" w:color="auto" w:sz="4" w:space="0"/>
              <w:right w:val="nil"/>
            </w:tcBorders>
            <w:noWrap/>
            <w:vAlign w:val="center"/>
          </w:tcPr>
          <w:p>
            <w:pPr>
              <w:jc w:val="right"/>
              <w:rPr>
                <w:color w:val="000000"/>
                <w:szCs w:val="21"/>
              </w:rPr>
            </w:pPr>
            <w:r>
              <w:rPr>
                <w:rFonts w:hint="eastAsia"/>
                <w:color w:val="000000"/>
                <w:sz w:val="20"/>
                <w:szCs w:val="20"/>
              </w:rPr>
              <w:t>单位：万元</w:t>
            </w:r>
          </w:p>
        </w:tc>
      </w:tr>
      <w:tr>
        <w:tblPrEx>
          <w:tblLayout w:type="fixed"/>
          <w:tblCellMar>
            <w:top w:w="0" w:type="dxa"/>
            <w:left w:w="108" w:type="dxa"/>
            <w:bottom w:w="0" w:type="dxa"/>
            <w:right w:w="108" w:type="dxa"/>
          </w:tblCellMar>
        </w:tblPrEx>
        <w:trPr>
          <w:trHeight w:val="509" w:hRule="exact"/>
        </w:trPr>
        <w:tc>
          <w:tcPr>
            <w:tcW w:w="7905" w:type="dxa"/>
            <w:gridSpan w:val="2"/>
            <w:tcBorders>
              <w:top w:val="single" w:color="auto" w:sz="4" w:space="0"/>
              <w:left w:val="single" w:color="auto" w:sz="6" w:space="0"/>
              <w:bottom w:val="single" w:color="auto" w:sz="6" w:space="0"/>
              <w:right w:val="single" w:color="auto" w:sz="6" w:space="0"/>
            </w:tcBorders>
            <w:noWrap/>
            <w:vAlign w:val="center"/>
          </w:tcPr>
          <w:p>
            <w:pPr>
              <w:jc w:val="center"/>
              <w:rPr>
                <w:color w:val="000000"/>
                <w:sz w:val="24"/>
              </w:rPr>
            </w:pPr>
            <w:r>
              <w:rPr>
                <w:color w:val="000000"/>
                <w:sz w:val="24"/>
              </w:rPr>
              <w:t>收入</w:t>
            </w:r>
          </w:p>
        </w:tc>
        <w:tc>
          <w:tcPr>
            <w:tcW w:w="7711" w:type="dxa"/>
            <w:gridSpan w:val="2"/>
            <w:tcBorders>
              <w:top w:val="single" w:color="auto" w:sz="4" w:space="0"/>
              <w:left w:val="single" w:color="auto" w:sz="6" w:space="0"/>
              <w:bottom w:val="single" w:color="auto" w:sz="6" w:space="0"/>
              <w:right w:val="single" w:color="auto" w:sz="6" w:space="0"/>
            </w:tcBorders>
            <w:noWrap/>
            <w:vAlign w:val="center"/>
          </w:tcPr>
          <w:p>
            <w:pPr>
              <w:jc w:val="center"/>
              <w:rPr>
                <w:color w:val="000000"/>
                <w:sz w:val="24"/>
              </w:rPr>
            </w:pPr>
            <w:r>
              <w:rPr>
                <w:color w:val="000000"/>
                <w:sz w:val="24"/>
              </w:rPr>
              <w:t>支出</w:t>
            </w: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jc w:val="center"/>
              <w:rPr>
                <w:color w:val="000000"/>
                <w:sz w:val="24"/>
              </w:rPr>
            </w:pPr>
            <w:r>
              <w:rPr>
                <w:color w:val="000000"/>
                <w:sz w:val="24"/>
              </w:rPr>
              <w:t>项目</w:t>
            </w:r>
          </w:p>
        </w:tc>
        <w:tc>
          <w:tcPr>
            <w:tcW w:w="4279" w:type="dxa"/>
            <w:tcBorders>
              <w:top w:val="single" w:color="000000" w:sz="6" w:space="0"/>
              <w:left w:val="single" w:color="000000" w:sz="6" w:space="0"/>
              <w:bottom w:val="single" w:color="000000" w:sz="6" w:space="0"/>
              <w:right w:val="nil"/>
            </w:tcBorders>
            <w:noWrap/>
            <w:vAlign w:val="center"/>
          </w:tcPr>
          <w:p>
            <w:pPr>
              <w:jc w:val="center"/>
              <w:rPr>
                <w:color w:val="000000"/>
                <w:sz w:val="24"/>
              </w:rPr>
            </w:pPr>
            <w:r>
              <w:rPr>
                <w:color w:val="000000"/>
                <w:sz w:val="24"/>
              </w:rPr>
              <w:t>预算数</w:t>
            </w:r>
          </w:p>
        </w:tc>
        <w:tc>
          <w:tcPr>
            <w:tcW w:w="4744" w:type="dxa"/>
            <w:tcBorders>
              <w:top w:val="single" w:color="auto" w:sz="6" w:space="0"/>
              <w:left w:val="single" w:color="auto" w:sz="6" w:space="0"/>
              <w:bottom w:val="single" w:color="auto" w:sz="6" w:space="0"/>
              <w:right w:val="single" w:color="auto" w:sz="6" w:space="0"/>
            </w:tcBorders>
            <w:noWrap/>
            <w:vAlign w:val="center"/>
          </w:tcPr>
          <w:p>
            <w:pPr>
              <w:jc w:val="center"/>
              <w:rPr>
                <w:color w:val="000000"/>
                <w:sz w:val="24"/>
              </w:rPr>
            </w:pPr>
            <w:r>
              <w:rPr>
                <w:color w:val="000000"/>
                <w:sz w:val="24"/>
              </w:rPr>
              <w:t>项目</w:t>
            </w:r>
          </w:p>
        </w:tc>
        <w:tc>
          <w:tcPr>
            <w:tcW w:w="2967" w:type="dxa"/>
            <w:tcBorders>
              <w:top w:val="single" w:color="000000" w:sz="6" w:space="0"/>
              <w:left w:val="single" w:color="000000" w:sz="6" w:space="0"/>
              <w:bottom w:val="single" w:color="000000" w:sz="6" w:space="0"/>
              <w:right w:val="single" w:color="000000" w:sz="6" w:space="0"/>
            </w:tcBorders>
            <w:noWrap/>
            <w:vAlign w:val="center"/>
          </w:tcPr>
          <w:p>
            <w:pPr>
              <w:jc w:val="center"/>
              <w:rPr>
                <w:color w:val="000000"/>
                <w:sz w:val="24"/>
              </w:rPr>
            </w:pPr>
            <w:r>
              <w:rPr>
                <w:color w:val="000000"/>
                <w:sz w:val="24"/>
              </w:rPr>
              <w:t>预算数</w:t>
            </w: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一、一般公共预算拨款收入</w:t>
            </w:r>
          </w:p>
        </w:tc>
        <w:tc>
          <w:tcPr>
            <w:tcW w:w="4279"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r>
              <w:rPr>
                <w:rFonts w:hint="eastAsia"/>
                <w:color w:val="000000"/>
                <w:kern w:val="0"/>
                <w:sz w:val="24"/>
              </w:rPr>
              <w:t>812.45</w:t>
            </w: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rFonts w:hint="eastAsia"/>
                <w:color w:val="000000"/>
                <w:sz w:val="24"/>
              </w:rPr>
              <w:t>一、一般公共服务支出</w:t>
            </w:r>
          </w:p>
        </w:tc>
        <w:tc>
          <w:tcPr>
            <w:tcW w:w="2967" w:type="dxa"/>
            <w:tcBorders>
              <w:top w:val="single" w:color="000000" w:sz="6" w:space="0"/>
              <w:left w:val="single" w:color="000000" w:sz="6" w:space="0"/>
              <w:bottom w:val="single" w:color="000000" w:sz="6" w:space="0"/>
              <w:right w:val="single" w:color="000000" w:sz="6" w:space="0"/>
            </w:tcBorders>
            <w:noWrap/>
            <w:vAlign w:val="center"/>
          </w:tcPr>
          <w:p>
            <w:pPr>
              <w:widowControl/>
              <w:jc w:val="right"/>
              <w:textAlignment w:val="center"/>
              <w:rPr>
                <w:color w:val="000000"/>
                <w:kern w:val="0"/>
                <w:sz w:val="24"/>
              </w:rPr>
            </w:pPr>
            <w:r>
              <w:rPr>
                <w:rFonts w:hint="eastAsia"/>
                <w:color w:val="000000"/>
                <w:kern w:val="0"/>
                <w:sz w:val="24"/>
              </w:rPr>
              <w:t>1148.32</w:t>
            </w: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二、政府性基金预算拨款收入</w:t>
            </w:r>
          </w:p>
        </w:tc>
        <w:tc>
          <w:tcPr>
            <w:tcW w:w="4279"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r>
              <w:rPr>
                <w:rFonts w:hint="eastAsia"/>
                <w:color w:val="000000"/>
                <w:kern w:val="0"/>
                <w:sz w:val="24"/>
              </w:rPr>
              <w:t>　</w:t>
            </w: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rFonts w:hint="eastAsia"/>
                <w:color w:val="000000"/>
                <w:sz w:val="24"/>
              </w:rPr>
              <w:t>二、外交支出</w:t>
            </w:r>
          </w:p>
        </w:tc>
        <w:tc>
          <w:tcPr>
            <w:tcW w:w="2967" w:type="dxa"/>
            <w:tcBorders>
              <w:top w:val="single" w:color="000000" w:sz="6" w:space="0"/>
              <w:left w:val="single" w:color="000000" w:sz="6" w:space="0"/>
              <w:bottom w:val="single" w:color="000000" w:sz="6" w:space="0"/>
              <w:right w:val="single" w:color="000000" w:sz="6" w:space="0"/>
            </w:tcBorders>
            <w:noWrap/>
            <w:vAlign w:val="center"/>
          </w:tcPr>
          <w:p>
            <w:pPr>
              <w:widowControl/>
              <w:jc w:val="right"/>
              <w:textAlignment w:val="center"/>
              <w:rPr>
                <w:color w:val="000000"/>
                <w:kern w:val="0"/>
                <w:sz w:val="24"/>
              </w:rPr>
            </w:pP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三、国有资本经营预算拨款收入</w:t>
            </w:r>
          </w:p>
        </w:tc>
        <w:tc>
          <w:tcPr>
            <w:tcW w:w="4279" w:type="dxa"/>
            <w:tcBorders>
              <w:top w:val="single" w:color="000000" w:sz="6" w:space="0"/>
              <w:left w:val="single" w:color="000000" w:sz="6" w:space="0"/>
              <w:bottom w:val="single" w:color="000000" w:sz="6" w:space="0"/>
              <w:right w:val="nil"/>
            </w:tcBorders>
            <w:noWrap/>
            <w:vAlign w:val="center"/>
          </w:tcPr>
          <w:p>
            <w:pPr>
              <w:widowControl/>
              <w:jc w:val="right"/>
              <w:textAlignment w:val="center"/>
              <w:rPr>
                <w:color w:val="000000"/>
                <w:kern w:val="0"/>
                <w:sz w:val="24"/>
              </w:rPr>
            </w:pPr>
            <w:r>
              <w:rPr>
                <w:rFonts w:hint="eastAsia"/>
                <w:color w:val="000000"/>
                <w:kern w:val="0"/>
                <w:sz w:val="24"/>
              </w:rPr>
              <w:t>　</w:t>
            </w: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rFonts w:hint="eastAsia"/>
                <w:color w:val="000000"/>
                <w:sz w:val="24"/>
              </w:rPr>
              <w:t>三、公共安全支出</w:t>
            </w:r>
          </w:p>
        </w:tc>
        <w:tc>
          <w:tcPr>
            <w:tcW w:w="2967" w:type="dxa"/>
            <w:tcBorders>
              <w:top w:val="single" w:color="000000" w:sz="6" w:space="0"/>
              <w:left w:val="single" w:color="000000" w:sz="6" w:space="0"/>
              <w:bottom w:val="single" w:color="000000" w:sz="6" w:space="0"/>
              <w:right w:val="single" w:color="000000" w:sz="6" w:space="0"/>
            </w:tcBorders>
            <w:noWrap/>
            <w:vAlign w:val="center"/>
          </w:tcPr>
          <w:p>
            <w:pPr>
              <w:widowControl/>
              <w:jc w:val="right"/>
              <w:textAlignment w:val="center"/>
              <w:rPr>
                <w:color w:val="000000"/>
                <w:kern w:val="0"/>
                <w:sz w:val="24"/>
              </w:rPr>
            </w:pP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四、事业收入</w:t>
            </w:r>
          </w:p>
        </w:tc>
        <w:tc>
          <w:tcPr>
            <w:tcW w:w="4279" w:type="dxa"/>
            <w:tcBorders>
              <w:top w:val="single" w:color="000000" w:sz="6" w:space="0"/>
              <w:left w:val="single" w:color="000000" w:sz="6" w:space="0"/>
              <w:bottom w:val="single" w:color="000000" w:sz="6" w:space="0"/>
              <w:right w:val="nil"/>
            </w:tcBorders>
            <w:noWrap/>
            <w:vAlign w:val="center"/>
          </w:tcPr>
          <w:p>
            <w:pPr>
              <w:widowControl/>
              <w:jc w:val="right"/>
              <w:textAlignment w:val="center"/>
              <w:rPr>
                <w:color w:val="000000"/>
                <w:kern w:val="0"/>
                <w:sz w:val="24"/>
              </w:rPr>
            </w:pP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rFonts w:hint="eastAsia"/>
                <w:color w:val="000000"/>
                <w:sz w:val="24"/>
              </w:rPr>
              <w:t>四、教育支出</w:t>
            </w:r>
          </w:p>
        </w:tc>
        <w:tc>
          <w:tcPr>
            <w:tcW w:w="2967" w:type="dxa"/>
            <w:tcBorders>
              <w:top w:val="single" w:color="000000" w:sz="6" w:space="0"/>
              <w:left w:val="single" w:color="000000" w:sz="6" w:space="0"/>
              <w:bottom w:val="single" w:color="000000" w:sz="6" w:space="0"/>
              <w:right w:val="single" w:color="000000" w:sz="6" w:space="0"/>
            </w:tcBorders>
            <w:noWrap/>
            <w:vAlign w:val="center"/>
          </w:tcPr>
          <w:p>
            <w:pPr>
              <w:widowControl/>
              <w:jc w:val="right"/>
              <w:textAlignment w:val="center"/>
              <w:rPr>
                <w:color w:val="000000"/>
                <w:kern w:val="0"/>
                <w:sz w:val="24"/>
              </w:rPr>
            </w:pP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五、事业单位经营收入</w:t>
            </w:r>
          </w:p>
        </w:tc>
        <w:tc>
          <w:tcPr>
            <w:tcW w:w="4279" w:type="dxa"/>
            <w:tcBorders>
              <w:top w:val="single" w:color="000000" w:sz="6" w:space="0"/>
              <w:left w:val="single" w:color="000000" w:sz="6" w:space="0"/>
              <w:bottom w:val="single" w:color="000000" w:sz="6" w:space="0"/>
              <w:right w:val="nil"/>
            </w:tcBorders>
            <w:noWrap/>
            <w:vAlign w:val="center"/>
          </w:tcPr>
          <w:p>
            <w:pPr>
              <w:widowControl/>
              <w:jc w:val="right"/>
              <w:textAlignment w:val="center"/>
              <w:rPr>
                <w:color w:val="000000"/>
                <w:kern w:val="0"/>
                <w:sz w:val="24"/>
              </w:rPr>
            </w:pP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rFonts w:hint="eastAsia"/>
                <w:color w:val="000000"/>
                <w:sz w:val="24"/>
              </w:rPr>
              <w:t>五、文化旅游体育与传媒支出</w:t>
            </w:r>
          </w:p>
        </w:tc>
        <w:tc>
          <w:tcPr>
            <w:tcW w:w="2967" w:type="dxa"/>
            <w:tcBorders>
              <w:top w:val="single" w:color="000000" w:sz="6" w:space="0"/>
              <w:left w:val="single" w:color="000000" w:sz="6" w:space="0"/>
              <w:bottom w:val="single" w:color="000000" w:sz="6" w:space="0"/>
              <w:right w:val="single" w:color="000000" w:sz="6" w:space="0"/>
            </w:tcBorders>
            <w:noWrap/>
            <w:vAlign w:val="center"/>
          </w:tcPr>
          <w:p>
            <w:pPr>
              <w:widowControl/>
              <w:jc w:val="right"/>
              <w:textAlignment w:val="center"/>
              <w:rPr>
                <w:color w:val="000000"/>
                <w:kern w:val="0"/>
                <w:sz w:val="24"/>
              </w:rPr>
            </w:pP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六、其他收入</w:t>
            </w:r>
          </w:p>
        </w:tc>
        <w:tc>
          <w:tcPr>
            <w:tcW w:w="4279"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r>
              <w:rPr>
                <w:rFonts w:hint="eastAsia"/>
                <w:color w:val="000000"/>
                <w:kern w:val="0"/>
                <w:sz w:val="24"/>
              </w:rPr>
              <w:t>550.21</w:t>
            </w: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rFonts w:hint="eastAsia"/>
                <w:color w:val="000000"/>
                <w:sz w:val="24"/>
              </w:rPr>
              <w:t>六、社会保障和就业支出</w:t>
            </w:r>
          </w:p>
        </w:tc>
        <w:tc>
          <w:tcPr>
            <w:tcW w:w="2967" w:type="dxa"/>
            <w:tcBorders>
              <w:top w:val="single" w:color="000000" w:sz="6" w:space="0"/>
              <w:left w:val="single" w:color="000000" w:sz="6" w:space="0"/>
              <w:bottom w:val="single" w:color="000000" w:sz="6" w:space="0"/>
              <w:right w:val="single" w:color="000000" w:sz="6" w:space="0"/>
            </w:tcBorders>
            <w:noWrap/>
            <w:vAlign w:val="center"/>
          </w:tcPr>
          <w:p>
            <w:pPr>
              <w:widowControl/>
              <w:jc w:val="right"/>
              <w:textAlignment w:val="center"/>
              <w:rPr>
                <w:color w:val="000000"/>
                <w:kern w:val="0"/>
                <w:sz w:val="24"/>
              </w:rPr>
            </w:pPr>
            <w:r>
              <w:rPr>
                <w:rFonts w:hint="eastAsia"/>
                <w:color w:val="000000"/>
                <w:kern w:val="0"/>
                <w:sz w:val="24"/>
              </w:rPr>
              <w:t>138.89</w:t>
            </w: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p>
        </w:tc>
        <w:tc>
          <w:tcPr>
            <w:tcW w:w="4279"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rFonts w:hint="eastAsia"/>
                <w:color w:val="000000"/>
                <w:sz w:val="24"/>
              </w:rPr>
              <w:t>七、卫生健康支出</w:t>
            </w:r>
          </w:p>
        </w:tc>
        <w:tc>
          <w:tcPr>
            <w:tcW w:w="2967"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r>
              <w:rPr>
                <w:rFonts w:hint="eastAsia"/>
                <w:color w:val="000000"/>
                <w:kern w:val="0"/>
                <w:sz w:val="24"/>
              </w:rPr>
              <w:t>54.02</w:t>
            </w: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p>
        </w:tc>
        <w:tc>
          <w:tcPr>
            <w:tcW w:w="4279"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p>
        </w:tc>
        <w:tc>
          <w:tcPr>
            <w:tcW w:w="4744" w:type="dxa"/>
            <w:tcBorders>
              <w:top w:val="nil"/>
              <w:left w:val="nil"/>
              <w:bottom w:val="nil"/>
              <w:right w:val="nil"/>
            </w:tcBorders>
            <w:noWrap/>
            <w:vAlign w:val="center"/>
          </w:tcPr>
          <w:p>
            <w:pPr>
              <w:rPr>
                <w:color w:val="000000"/>
                <w:sz w:val="24"/>
              </w:rPr>
            </w:pPr>
            <w:r>
              <w:rPr>
                <w:rFonts w:hint="eastAsia"/>
                <w:color w:val="000000"/>
                <w:sz w:val="24"/>
              </w:rPr>
              <w:t>八、住房保障支出</w:t>
            </w:r>
          </w:p>
        </w:tc>
        <w:tc>
          <w:tcPr>
            <w:tcW w:w="2967"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r>
              <w:rPr>
                <w:rFonts w:hint="eastAsia"/>
                <w:color w:val="000000"/>
                <w:kern w:val="0"/>
                <w:sz w:val="24"/>
              </w:rPr>
              <w:t>137.22</w:t>
            </w: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p>
        </w:tc>
        <w:tc>
          <w:tcPr>
            <w:tcW w:w="4279"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rFonts w:hint="eastAsia"/>
                <w:color w:val="000000"/>
                <w:sz w:val="24"/>
              </w:rPr>
              <w:t>九、其他支出</w:t>
            </w:r>
          </w:p>
        </w:tc>
        <w:tc>
          <w:tcPr>
            <w:tcW w:w="2967"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本年收入合计</w:t>
            </w:r>
          </w:p>
        </w:tc>
        <w:tc>
          <w:tcPr>
            <w:tcW w:w="4279"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r>
              <w:rPr>
                <w:rFonts w:hint="eastAsia"/>
                <w:color w:val="000000"/>
                <w:kern w:val="0"/>
                <w:sz w:val="24"/>
              </w:rPr>
              <w:t>1362.66</w:t>
            </w: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本年支出合计</w:t>
            </w:r>
          </w:p>
        </w:tc>
        <w:tc>
          <w:tcPr>
            <w:tcW w:w="2967"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r>
              <w:rPr>
                <w:rFonts w:hint="eastAsia"/>
                <w:color w:val="000000"/>
                <w:kern w:val="0"/>
                <w:sz w:val="24"/>
              </w:rPr>
              <w:t>1478.45</w:t>
            </w: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使用非财政拨款结余</w:t>
            </w:r>
          </w:p>
        </w:tc>
        <w:tc>
          <w:tcPr>
            <w:tcW w:w="4279" w:type="dxa"/>
            <w:tcBorders>
              <w:top w:val="single" w:color="000000" w:sz="6" w:space="0"/>
              <w:left w:val="single" w:color="000000" w:sz="6" w:space="0"/>
              <w:bottom w:val="single" w:color="000000" w:sz="6" w:space="0"/>
              <w:right w:val="nil"/>
            </w:tcBorders>
            <w:noWrap/>
            <w:vAlign w:val="center"/>
          </w:tcPr>
          <w:p>
            <w:pPr>
              <w:widowControl/>
              <w:jc w:val="right"/>
              <w:textAlignment w:val="center"/>
              <w:rPr>
                <w:color w:val="000000"/>
                <w:kern w:val="0"/>
                <w:sz w:val="24"/>
              </w:rPr>
            </w:pP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结转下年</w:t>
            </w:r>
          </w:p>
        </w:tc>
        <w:tc>
          <w:tcPr>
            <w:tcW w:w="2967" w:type="dxa"/>
            <w:tcBorders>
              <w:top w:val="single" w:color="000000" w:sz="6" w:space="0"/>
              <w:left w:val="single" w:color="000000" w:sz="6" w:space="0"/>
              <w:bottom w:val="single" w:color="000000" w:sz="6" w:space="0"/>
              <w:right w:val="single" w:color="000000" w:sz="6" w:space="0"/>
            </w:tcBorders>
            <w:noWrap/>
            <w:vAlign w:val="center"/>
          </w:tcPr>
          <w:p>
            <w:pPr>
              <w:widowControl/>
              <w:jc w:val="right"/>
              <w:textAlignment w:val="center"/>
              <w:rPr>
                <w:color w:val="000000"/>
                <w:kern w:val="0"/>
                <w:sz w:val="24"/>
              </w:rPr>
            </w:pP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r>
              <w:rPr>
                <w:color w:val="000000"/>
                <w:sz w:val="24"/>
              </w:rPr>
              <w:t>上年结转</w:t>
            </w:r>
          </w:p>
        </w:tc>
        <w:tc>
          <w:tcPr>
            <w:tcW w:w="4279" w:type="dxa"/>
            <w:tcBorders>
              <w:top w:val="single" w:color="000000" w:sz="6" w:space="0"/>
              <w:left w:val="single" w:color="000000" w:sz="6" w:space="0"/>
              <w:bottom w:val="single" w:color="000000" w:sz="6" w:space="0"/>
              <w:right w:val="nil"/>
            </w:tcBorders>
            <w:noWrap/>
            <w:vAlign w:val="center"/>
          </w:tcPr>
          <w:p>
            <w:pPr>
              <w:widowControl/>
              <w:jc w:val="right"/>
              <w:textAlignment w:val="center"/>
              <w:rPr>
                <w:color w:val="000000"/>
                <w:kern w:val="0"/>
                <w:sz w:val="24"/>
              </w:rPr>
            </w:pPr>
            <w:r>
              <w:rPr>
                <w:rFonts w:hint="eastAsia"/>
                <w:color w:val="000000"/>
                <w:kern w:val="0"/>
                <w:sz w:val="24"/>
              </w:rPr>
              <w:t>115.79</w:t>
            </w:r>
          </w:p>
        </w:tc>
        <w:tc>
          <w:tcPr>
            <w:tcW w:w="4744" w:type="dxa"/>
            <w:tcBorders>
              <w:top w:val="single" w:color="auto" w:sz="6" w:space="0"/>
              <w:left w:val="single" w:color="auto" w:sz="6" w:space="0"/>
              <w:bottom w:val="single" w:color="auto" w:sz="6" w:space="0"/>
              <w:right w:val="single" w:color="auto" w:sz="6" w:space="0"/>
            </w:tcBorders>
            <w:noWrap/>
            <w:vAlign w:val="center"/>
          </w:tcPr>
          <w:p>
            <w:pPr>
              <w:rPr>
                <w:color w:val="000000"/>
                <w:sz w:val="24"/>
              </w:rPr>
            </w:pPr>
          </w:p>
        </w:tc>
        <w:tc>
          <w:tcPr>
            <w:tcW w:w="2967"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p>
        </w:tc>
      </w:tr>
      <w:tr>
        <w:tblPrEx>
          <w:tblLayout w:type="fixed"/>
          <w:tblCellMar>
            <w:top w:w="0" w:type="dxa"/>
            <w:left w:w="108" w:type="dxa"/>
            <w:bottom w:w="0" w:type="dxa"/>
            <w:right w:w="108" w:type="dxa"/>
          </w:tblCellMar>
        </w:tblPrEx>
        <w:trPr>
          <w:trHeight w:val="509" w:hRule="exact"/>
        </w:trPr>
        <w:tc>
          <w:tcPr>
            <w:tcW w:w="3626" w:type="dxa"/>
            <w:tcBorders>
              <w:top w:val="single" w:color="auto" w:sz="6" w:space="0"/>
              <w:left w:val="single" w:color="auto" w:sz="6" w:space="0"/>
              <w:bottom w:val="single" w:color="auto" w:sz="6" w:space="0"/>
              <w:right w:val="single" w:color="auto" w:sz="6" w:space="0"/>
            </w:tcBorders>
            <w:noWrap/>
            <w:vAlign w:val="center"/>
          </w:tcPr>
          <w:p>
            <w:pPr>
              <w:jc w:val="center"/>
              <w:rPr>
                <w:color w:val="000000"/>
                <w:sz w:val="24"/>
              </w:rPr>
            </w:pPr>
            <w:r>
              <w:rPr>
                <w:color w:val="000000"/>
                <w:sz w:val="24"/>
              </w:rPr>
              <w:t>收入总计</w:t>
            </w:r>
          </w:p>
        </w:tc>
        <w:tc>
          <w:tcPr>
            <w:tcW w:w="4279"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r>
              <w:rPr>
                <w:rFonts w:hint="eastAsia"/>
                <w:color w:val="000000"/>
                <w:kern w:val="0"/>
                <w:sz w:val="24"/>
              </w:rPr>
              <w:t>1478.45</w:t>
            </w:r>
          </w:p>
        </w:tc>
        <w:tc>
          <w:tcPr>
            <w:tcW w:w="4744" w:type="dxa"/>
            <w:tcBorders>
              <w:top w:val="single" w:color="auto" w:sz="6" w:space="0"/>
              <w:left w:val="single" w:color="auto" w:sz="6" w:space="0"/>
              <w:bottom w:val="single" w:color="auto" w:sz="6" w:space="0"/>
              <w:right w:val="single" w:color="auto" w:sz="6" w:space="0"/>
            </w:tcBorders>
            <w:noWrap/>
            <w:vAlign w:val="center"/>
          </w:tcPr>
          <w:p>
            <w:pPr>
              <w:jc w:val="center"/>
              <w:rPr>
                <w:color w:val="000000"/>
                <w:sz w:val="24"/>
              </w:rPr>
            </w:pPr>
            <w:r>
              <w:rPr>
                <w:color w:val="000000"/>
                <w:sz w:val="24"/>
              </w:rPr>
              <w:t>支出总计</w:t>
            </w:r>
          </w:p>
        </w:tc>
        <w:tc>
          <w:tcPr>
            <w:tcW w:w="2967" w:type="dxa"/>
            <w:tcBorders>
              <w:top w:val="single" w:color="auto" w:sz="6" w:space="0"/>
              <w:left w:val="single" w:color="auto" w:sz="6" w:space="0"/>
              <w:bottom w:val="single" w:color="auto" w:sz="6" w:space="0"/>
              <w:right w:val="single" w:color="auto" w:sz="6" w:space="0"/>
            </w:tcBorders>
            <w:noWrap/>
            <w:vAlign w:val="center"/>
          </w:tcPr>
          <w:p>
            <w:pPr>
              <w:widowControl/>
              <w:jc w:val="right"/>
              <w:textAlignment w:val="center"/>
              <w:rPr>
                <w:color w:val="000000"/>
                <w:kern w:val="0"/>
                <w:sz w:val="24"/>
              </w:rPr>
            </w:pPr>
            <w:r>
              <w:rPr>
                <w:rFonts w:hint="eastAsia"/>
                <w:color w:val="000000"/>
                <w:kern w:val="0"/>
                <w:sz w:val="24"/>
              </w:rPr>
              <w:t>1478.45</w:t>
            </w:r>
          </w:p>
        </w:tc>
      </w:tr>
    </w:tbl>
    <w:p>
      <w:pPr>
        <w:widowControl/>
        <w:spacing w:line="160" w:lineRule="atLeast"/>
        <w:rPr>
          <w:rFonts w:cs="宋体"/>
          <w:kern w:val="0"/>
          <w:sz w:val="15"/>
          <w:szCs w:val="15"/>
        </w:rPr>
      </w:pPr>
    </w:p>
    <w:p>
      <w:r>
        <w:rPr>
          <w:rFonts w:hint="eastAsia"/>
          <w:sz w:val="20"/>
          <w:szCs w:val="20"/>
        </w:rPr>
        <w:br w:type="page"/>
      </w:r>
    </w:p>
    <w:tbl>
      <w:tblPr>
        <w:tblStyle w:val="14"/>
        <w:tblW w:w="15614" w:type="dxa"/>
        <w:tblInd w:w="0" w:type="dxa"/>
        <w:tblLayout w:type="fixed"/>
        <w:tblCellMar>
          <w:top w:w="0" w:type="dxa"/>
          <w:left w:w="108" w:type="dxa"/>
          <w:bottom w:w="0" w:type="dxa"/>
          <w:right w:w="108" w:type="dxa"/>
        </w:tblCellMar>
      </w:tblPr>
      <w:tblGrid>
        <w:gridCol w:w="1706"/>
        <w:gridCol w:w="1705"/>
        <w:gridCol w:w="1705"/>
        <w:gridCol w:w="10498"/>
      </w:tblGrid>
      <w:tr>
        <w:tblPrEx>
          <w:tblLayout w:type="fixed"/>
          <w:tblCellMar>
            <w:top w:w="0" w:type="dxa"/>
            <w:left w:w="108" w:type="dxa"/>
            <w:bottom w:w="0" w:type="dxa"/>
            <w:right w:w="108" w:type="dxa"/>
          </w:tblCellMar>
        </w:tblPrEx>
        <w:trPr>
          <w:trHeight w:val="170" w:hRule="atLeast"/>
        </w:trPr>
        <w:tc>
          <w:tcPr>
            <w:tcW w:w="1706" w:type="dxa"/>
            <w:tcBorders>
              <w:top w:val="nil"/>
              <w:left w:val="nil"/>
              <w:bottom w:val="nil"/>
              <w:right w:val="nil"/>
            </w:tcBorders>
            <w:noWrap/>
            <w:vAlign w:val="center"/>
          </w:tcPr>
          <w:p>
            <w:pPr>
              <w:rPr>
                <w:sz w:val="20"/>
              </w:rPr>
            </w:pPr>
          </w:p>
        </w:tc>
        <w:tc>
          <w:tcPr>
            <w:tcW w:w="1705" w:type="dxa"/>
            <w:tcBorders>
              <w:top w:val="nil"/>
              <w:left w:val="nil"/>
              <w:bottom w:val="nil"/>
              <w:right w:val="nil"/>
            </w:tcBorders>
            <w:noWrap/>
            <w:vAlign w:val="center"/>
          </w:tcPr>
          <w:p>
            <w:pPr>
              <w:rPr>
                <w:sz w:val="16"/>
              </w:rPr>
            </w:pPr>
          </w:p>
        </w:tc>
        <w:tc>
          <w:tcPr>
            <w:tcW w:w="1705" w:type="dxa"/>
            <w:tcBorders>
              <w:top w:val="nil"/>
              <w:left w:val="nil"/>
              <w:bottom w:val="nil"/>
              <w:right w:val="nil"/>
            </w:tcBorders>
            <w:noWrap/>
            <w:vAlign w:val="center"/>
          </w:tcPr>
          <w:p>
            <w:pPr>
              <w:rPr>
                <w:sz w:val="16"/>
              </w:rPr>
            </w:pPr>
          </w:p>
        </w:tc>
        <w:tc>
          <w:tcPr>
            <w:tcW w:w="10498" w:type="dxa"/>
            <w:tcBorders>
              <w:top w:val="nil"/>
              <w:left w:val="nil"/>
              <w:bottom w:val="nil"/>
              <w:right w:val="nil"/>
            </w:tcBorders>
            <w:noWrap/>
            <w:vAlign w:val="center"/>
          </w:tcPr>
          <w:p>
            <w:pPr>
              <w:jc w:val="right"/>
              <w:rPr>
                <w:szCs w:val="21"/>
              </w:rPr>
            </w:pPr>
            <w:r>
              <w:rPr>
                <w:rFonts w:hint="eastAsia" w:ascii="黑体" w:eastAsia="黑体" w:cs="黑体"/>
                <w:sz w:val="20"/>
                <w:szCs w:val="20"/>
              </w:rPr>
              <w:t>部门公开表2</w:t>
            </w:r>
          </w:p>
        </w:tc>
      </w:tr>
    </w:tbl>
    <w:p>
      <w:pPr>
        <w:jc w:val="center"/>
        <w:rPr>
          <w:rFonts w:cs="Microsoft JhengHei"/>
          <w:sz w:val="28"/>
          <w:szCs w:val="28"/>
        </w:rPr>
      </w:pPr>
      <w:r>
        <w:rPr>
          <w:rFonts w:hint="eastAsia" w:cs="Microsoft JhengHei"/>
          <w:b/>
          <w:snapToGrid w:val="0"/>
          <w:color w:val="000000"/>
          <w:sz w:val="36"/>
          <w:szCs w:val="36"/>
        </w:rPr>
        <w:t>部门收入总表</w:t>
      </w:r>
    </w:p>
    <w:tbl>
      <w:tblPr>
        <w:tblStyle w:val="14"/>
        <w:tblW w:w="15615" w:type="dxa"/>
        <w:tblInd w:w="0" w:type="dxa"/>
        <w:tblLayout w:type="fixed"/>
        <w:tblCellMar>
          <w:top w:w="0" w:type="dxa"/>
          <w:left w:w="108" w:type="dxa"/>
          <w:bottom w:w="0" w:type="dxa"/>
          <w:right w:w="108" w:type="dxa"/>
        </w:tblCellMar>
      </w:tblPr>
      <w:tblGrid>
        <w:gridCol w:w="2410"/>
        <w:gridCol w:w="13205"/>
      </w:tblGrid>
      <w:tr>
        <w:tblPrEx>
          <w:tblLayout w:type="fixed"/>
          <w:tblCellMar>
            <w:top w:w="0" w:type="dxa"/>
            <w:left w:w="108" w:type="dxa"/>
            <w:bottom w:w="0" w:type="dxa"/>
            <w:right w:w="108" w:type="dxa"/>
          </w:tblCellMar>
        </w:tblPrEx>
        <w:trPr>
          <w:trHeight w:val="509" w:hRule="exact"/>
        </w:trPr>
        <w:tc>
          <w:tcPr>
            <w:tcW w:w="2410" w:type="dxa"/>
            <w:tcBorders>
              <w:top w:val="nil"/>
              <w:left w:val="nil"/>
              <w:bottom w:val="nil"/>
              <w:right w:val="nil"/>
            </w:tcBorders>
            <w:noWrap/>
            <w:vAlign w:val="center"/>
          </w:tcPr>
          <w:p>
            <w:pPr>
              <w:pStyle w:val="2282"/>
              <w:rPr>
                <w:color w:val="000000"/>
                <w:szCs w:val="21"/>
              </w:rPr>
            </w:pPr>
            <w:r>
              <w:rPr>
                <w:rFonts w:hint="eastAsia"/>
                <w:color w:val="000000"/>
                <w:szCs w:val="21"/>
                <w:lang w:eastAsia="zh-CN"/>
              </w:rPr>
              <w:t>单位：</w:t>
            </w:r>
            <w:r>
              <w:rPr>
                <w:rFonts w:ascii="宋体" w:eastAsia="宋体"/>
                <w:b w:val="0"/>
                <w:i w:val="0"/>
                <w:color w:val="000000"/>
                <w:sz w:val="20"/>
              </w:rPr>
              <w:t>中华人民共和国德州海关</w:t>
            </w:r>
          </w:p>
        </w:tc>
        <w:tc>
          <w:tcPr>
            <w:tcW w:w="13205" w:type="dxa"/>
            <w:tcBorders>
              <w:top w:val="nil"/>
              <w:left w:val="nil"/>
              <w:bottom w:val="nil"/>
              <w:right w:val="nil"/>
            </w:tcBorders>
            <w:noWrap/>
            <w:vAlign w:val="center"/>
          </w:tcPr>
          <w:p>
            <w:pPr>
              <w:pStyle w:val="2281"/>
              <w:jc w:val="right"/>
              <w:rPr>
                <w:color w:val="000000"/>
                <w:szCs w:val="21"/>
              </w:rPr>
            </w:pPr>
            <w:r>
              <w:rPr>
                <w:rFonts w:hint="eastAsia"/>
                <w:color w:val="000000"/>
                <w:sz w:val="20"/>
                <w:szCs w:val="20"/>
              </w:rPr>
              <w:t>单位：万元</w:t>
            </w:r>
          </w:p>
        </w:tc>
      </w:tr>
    </w:tbl>
    <w:p>
      <w:pPr>
        <w:pStyle w:val="2280"/>
        <w:spacing w:line="94" w:lineRule="auto"/>
        <w:rPr>
          <w:rFonts w:ascii="Times New Roman" w:hAnsi="Times New Roman" w:eastAsia="宋体"/>
          <w:sz w:val="2"/>
        </w:rPr>
      </w:pPr>
    </w:p>
    <w:tbl>
      <w:tblPr>
        <w:tblStyle w:val="14"/>
        <w:tblW w:w="1577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22"/>
        <w:gridCol w:w="1389"/>
        <w:gridCol w:w="1822"/>
        <w:gridCol w:w="1533"/>
        <w:gridCol w:w="1011"/>
        <w:gridCol w:w="1100"/>
        <w:gridCol w:w="1241"/>
        <w:gridCol w:w="992"/>
        <w:gridCol w:w="851"/>
        <w:gridCol w:w="994"/>
        <w:gridCol w:w="1411"/>
        <w:gridCol w:w="16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5" w:hRule="atLeast"/>
          <w:jc w:val="center"/>
        </w:trPr>
        <w:tc>
          <w:tcPr>
            <w:tcW w:w="1822" w:type="dxa"/>
            <w:vMerge w:val="restart"/>
            <w:tcBorders>
              <w:bottom w:val="nil"/>
            </w:tcBorders>
            <w:vAlign w:val="center"/>
          </w:tcPr>
          <w:p>
            <w:pPr>
              <w:pStyle w:val="2280"/>
              <w:spacing w:before="7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合计</w:t>
            </w:r>
          </w:p>
        </w:tc>
        <w:tc>
          <w:tcPr>
            <w:tcW w:w="1389" w:type="dxa"/>
            <w:vMerge w:val="restart"/>
            <w:tcBorders>
              <w:bottom w:val="nil"/>
            </w:tcBorders>
            <w:vAlign w:val="center"/>
          </w:tcPr>
          <w:p>
            <w:pPr>
              <w:pStyle w:val="2280"/>
              <w:spacing w:before="7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上年结转</w:t>
            </w:r>
          </w:p>
        </w:tc>
        <w:tc>
          <w:tcPr>
            <w:tcW w:w="1822" w:type="dxa"/>
            <w:vMerge w:val="restart"/>
            <w:tcBorders>
              <w:bottom w:val="nil"/>
            </w:tcBorders>
            <w:vAlign w:val="center"/>
          </w:tcPr>
          <w:p>
            <w:pPr>
              <w:pStyle w:val="2280"/>
              <w:spacing w:before="77"/>
              <w:ind w:right="175"/>
              <w:jc w:val="center"/>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 xml:space="preserve">  一般公共预</w:t>
            </w:r>
            <w:r>
              <w:rPr>
                <w:rFonts w:hint="eastAsia" w:ascii="Times New Roman" w:hAnsi="Times New Roman" w:eastAsia="宋体" w:cs="Microsoft JhengHei"/>
                <w:spacing w:val="-2"/>
                <w:sz w:val="24"/>
                <w:szCs w:val="24"/>
              </w:rPr>
              <w:t>算拨款收入</w:t>
            </w:r>
          </w:p>
        </w:tc>
        <w:tc>
          <w:tcPr>
            <w:tcW w:w="1533" w:type="dxa"/>
            <w:vMerge w:val="restart"/>
            <w:tcBorders>
              <w:bottom w:val="nil"/>
            </w:tcBorders>
            <w:vAlign w:val="center"/>
          </w:tcPr>
          <w:p>
            <w:pPr>
              <w:pStyle w:val="2280"/>
              <w:spacing w:before="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政府性基金预算拨款收入</w:t>
            </w:r>
          </w:p>
        </w:tc>
        <w:tc>
          <w:tcPr>
            <w:tcW w:w="1011" w:type="dxa"/>
            <w:vMerge w:val="restart"/>
            <w:tcBorders>
              <w:bottom w:val="nil"/>
            </w:tcBorders>
            <w:vAlign w:val="center"/>
          </w:tcPr>
          <w:p>
            <w:pPr>
              <w:pStyle w:val="2280"/>
              <w:spacing w:before="61" w:line="218" w:lineRule="auto"/>
              <w:ind w:left="139" w:right="138" w:firstLine="14"/>
              <w:jc w:val="center"/>
              <w:rPr>
                <w:rFonts w:ascii="Times New Roman" w:hAnsi="Times New Roman" w:eastAsia="宋体" w:cs="Microsoft JhengHei"/>
                <w:sz w:val="24"/>
                <w:szCs w:val="24"/>
              </w:rPr>
            </w:pPr>
            <w:r>
              <w:rPr>
                <w:rFonts w:hint="eastAsia" w:ascii="Times New Roman" w:hAnsi="Times New Roman" w:eastAsia="宋体" w:cs="Microsoft JhengHei"/>
                <w:spacing w:val="-6"/>
                <w:sz w:val="24"/>
                <w:szCs w:val="24"/>
              </w:rPr>
              <w:t>国有资</w:t>
            </w:r>
            <w:r>
              <w:rPr>
                <w:rFonts w:hint="eastAsia" w:ascii="Times New Roman" w:hAnsi="Times New Roman" w:eastAsia="宋体" w:cs="Microsoft JhengHei"/>
                <w:spacing w:val="-2"/>
                <w:sz w:val="24"/>
                <w:szCs w:val="24"/>
              </w:rPr>
              <w:t>本经</w:t>
            </w:r>
            <w:r>
              <w:rPr>
                <w:rFonts w:ascii="Times New Roman" w:hAnsi="Times New Roman" w:eastAsia="宋体" w:cs="Microsoft JhengHei"/>
                <w:spacing w:val="2"/>
                <w:sz w:val="24"/>
                <w:szCs w:val="24"/>
              </w:rPr>
              <w:t>营</w:t>
            </w:r>
            <w:r>
              <w:rPr>
                <w:rFonts w:hint="eastAsia" w:ascii="Times New Roman" w:hAnsi="Times New Roman" w:eastAsia="宋体" w:cs="Microsoft JhengHei"/>
                <w:spacing w:val="-2"/>
                <w:sz w:val="24"/>
                <w:szCs w:val="24"/>
              </w:rPr>
              <w:t>预算拨款收入</w:t>
            </w:r>
          </w:p>
        </w:tc>
        <w:tc>
          <w:tcPr>
            <w:tcW w:w="2341" w:type="dxa"/>
            <w:gridSpan w:val="2"/>
            <w:vAlign w:val="center"/>
          </w:tcPr>
          <w:p>
            <w:pPr>
              <w:pStyle w:val="2280"/>
              <w:spacing w:before="58" w:line="180" w:lineRule="auto"/>
              <w:ind w:firstLine="609"/>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事业收入</w:t>
            </w:r>
          </w:p>
        </w:tc>
        <w:tc>
          <w:tcPr>
            <w:tcW w:w="992" w:type="dxa"/>
            <w:vMerge w:val="restart"/>
            <w:tcBorders>
              <w:bottom w:val="nil"/>
            </w:tcBorders>
            <w:vAlign w:val="center"/>
          </w:tcPr>
          <w:p>
            <w:pPr>
              <w:pStyle w:val="2280"/>
              <w:spacing w:before="77"/>
              <w:ind w:right="128"/>
              <w:jc w:val="center"/>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 xml:space="preserve"> 事业单位</w:t>
            </w:r>
            <w:r>
              <w:rPr>
                <w:rFonts w:hint="eastAsia" w:ascii="Times New Roman" w:hAnsi="Times New Roman" w:eastAsia="宋体" w:cs="Microsoft JhengHei"/>
                <w:spacing w:val="-2"/>
                <w:sz w:val="24"/>
                <w:szCs w:val="24"/>
              </w:rPr>
              <w:t>经营收入</w:t>
            </w:r>
          </w:p>
        </w:tc>
        <w:tc>
          <w:tcPr>
            <w:tcW w:w="851" w:type="dxa"/>
            <w:vMerge w:val="restart"/>
            <w:tcBorders>
              <w:bottom w:val="nil"/>
            </w:tcBorders>
            <w:vAlign w:val="center"/>
          </w:tcPr>
          <w:p>
            <w:pPr>
              <w:pStyle w:val="2280"/>
              <w:spacing w:before="77"/>
              <w:ind w:right="133"/>
              <w:jc w:val="center"/>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上级补助</w:t>
            </w:r>
            <w:r>
              <w:rPr>
                <w:rFonts w:hint="eastAsia" w:ascii="Times New Roman" w:hAnsi="Times New Roman" w:eastAsia="宋体" w:cs="Microsoft JhengHei"/>
                <w:spacing w:val="-2"/>
                <w:sz w:val="24"/>
                <w:szCs w:val="24"/>
              </w:rPr>
              <w:t>收入</w:t>
            </w:r>
          </w:p>
        </w:tc>
        <w:tc>
          <w:tcPr>
            <w:tcW w:w="994" w:type="dxa"/>
            <w:vMerge w:val="restart"/>
            <w:tcBorders>
              <w:bottom w:val="nil"/>
            </w:tcBorders>
            <w:vAlign w:val="center"/>
          </w:tcPr>
          <w:p>
            <w:pPr>
              <w:pStyle w:val="2280"/>
              <w:spacing w:before="61" w:line="218" w:lineRule="auto"/>
              <w:ind w:left="118" w:right="106" w:firstLine="5"/>
              <w:jc w:val="center"/>
              <w:rPr>
                <w:rFonts w:ascii="Times New Roman" w:hAnsi="Times New Roman" w:eastAsia="宋体" w:cs="Microsoft JhengHei"/>
                <w:sz w:val="24"/>
                <w:szCs w:val="24"/>
              </w:rPr>
            </w:pPr>
            <w:r>
              <w:rPr>
                <w:rFonts w:ascii="Times New Roman" w:hAnsi="Times New Roman" w:eastAsia="宋体" w:cs="Microsoft JhengHei"/>
                <w:spacing w:val="-7"/>
                <w:sz w:val="24"/>
                <w:szCs w:val="24"/>
              </w:rPr>
              <w:t>附属</w:t>
            </w:r>
            <w:r>
              <w:rPr>
                <w:rFonts w:hint="eastAsia" w:ascii="Times New Roman" w:hAnsi="Times New Roman" w:eastAsia="宋体" w:cs="Microsoft JhengHei"/>
                <w:spacing w:val="-4"/>
                <w:sz w:val="24"/>
                <w:szCs w:val="24"/>
              </w:rPr>
              <w:t>单位上缴收入</w:t>
            </w:r>
          </w:p>
        </w:tc>
        <w:tc>
          <w:tcPr>
            <w:tcW w:w="1411" w:type="dxa"/>
            <w:vMerge w:val="restart"/>
            <w:tcBorders>
              <w:bottom w:val="nil"/>
            </w:tcBorders>
            <w:vAlign w:val="center"/>
          </w:tcPr>
          <w:p>
            <w:pPr>
              <w:pStyle w:val="2280"/>
              <w:spacing w:before="7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其他收入</w:t>
            </w:r>
          </w:p>
        </w:tc>
        <w:tc>
          <w:tcPr>
            <w:tcW w:w="1605" w:type="dxa"/>
            <w:vMerge w:val="restart"/>
            <w:vAlign w:val="center"/>
          </w:tcPr>
          <w:p>
            <w:pPr>
              <w:pStyle w:val="2328"/>
              <w:spacing w:before="77"/>
              <w:ind w:right="131"/>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使用非财政拨款结余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0" w:hRule="atLeast"/>
          <w:jc w:val="center"/>
        </w:trPr>
        <w:tc>
          <w:tcPr>
            <w:tcW w:w="1822" w:type="dxa"/>
            <w:vMerge w:val="continue"/>
            <w:tcBorders>
              <w:top w:val="nil"/>
            </w:tcBorders>
            <w:vAlign w:val="center"/>
          </w:tcPr>
          <w:p/>
        </w:tc>
        <w:tc>
          <w:tcPr>
            <w:tcW w:w="1389" w:type="dxa"/>
            <w:vMerge w:val="continue"/>
            <w:tcBorders>
              <w:top w:val="nil"/>
            </w:tcBorders>
            <w:vAlign w:val="center"/>
          </w:tcPr>
          <w:p/>
        </w:tc>
        <w:tc>
          <w:tcPr>
            <w:tcW w:w="1822" w:type="dxa"/>
            <w:vMerge w:val="continue"/>
            <w:tcBorders>
              <w:top w:val="nil"/>
            </w:tcBorders>
            <w:vAlign w:val="center"/>
          </w:tcPr>
          <w:p/>
        </w:tc>
        <w:tc>
          <w:tcPr>
            <w:tcW w:w="1533" w:type="dxa"/>
            <w:vMerge w:val="continue"/>
            <w:tcBorders>
              <w:top w:val="nil"/>
            </w:tcBorders>
            <w:vAlign w:val="center"/>
          </w:tcPr>
          <w:p/>
        </w:tc>
        <w:tc>
          <w:tcPr>
            <w:tcW w:w="1011" w:type="dxa"/>
            <w:vMerge w:val="continue"/>
            <w:tcBorders>
              <w:top w:val="nil"/>
            </w:tcBorders>
            <w:vAlign w:val="center"/>
          </w:tcPr>
          <w:p/>
        </w:tc>
        <w:tc>
          <w:tcPr>
            <w:tcW w:w="1100" w:type="dxa"/>
            <w:vAlign w:val="center"/>
          </w:tcPr>
          <w:p>
            <w:pPr>
              <w:pStyle w:val="2280"/>
              <w:spacing w:before="77"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金额</w:t>
            </w:r>
          </w:p>
        </w:tc>
        <w:tc>
          <w:tcPr>
            <w:tcW w:w="1241" w:type="dxa"/>
            <w:vAlign w:val="center"/>
          </w:tcPr>
          <w:p>
            <w:pPr>
              <w:pStyle w:val="2280"/>
              <w:spacing w:before="200"/>
              <w:ind w:left="172" w:right="131" w:hanging="27"/>
              <w:jc w:val="center"/>
              <w:rPr>
                <w:rFonts w:ascii="Times New Roman" w:hAnsi="Times New Roman" w:eastAsia="宋体" w:cs="Microsoft JhengHei"/>
                <w:sz w:val="24"/>
                <w:szCs w:val="24"/>
              </w:rPr>
            </w:pPr>
            <w:r>
              <w:rPr>
                <w:rFonts w:hint="eastAsia" w:ascii="Times New Roman" w:hAnsi="Times New Roman" w:eastAsia="宋体" w:cs="Microsoft JhengHei"/>
                <w:spacing w:val="-1"/>
                <w:sz w:val="24"/>
                <w:szCs w:val="24"/>
              </w:rPr>
              <w:t>其中</w:t>
            </w:r>
            <w:r>
              <w:rPr>
                <w:rFonts w:ascii="Times New Roman" w:hAnsi="Times New Roman" w:eastAsia="宋体" w:cs="Microsoft JhengHei"/>
                <w:spacing w:val="-1"/>
                <w:sz w:val="24"/>
                <w:szCs w:val="24"/>
              </w:rPr>
              <w:t>：</w:t>
            </w:r>
            <w:r>
              <w:rPr>
                <w:rFonts w:hint="eastAsia" w:ascii="Times New Roman" w:hAnsi="Times New Roman" w:eastAsia="宋体" w:cs="Microsoft JhengHei"/>
                <w:spacing w:val="-1"/>
                <w:sz w:val="24"/>
                <w:szCs w:val="24"/>
              </w:rPr>
              <w:t>教</w:t>
            </w:r>
            <w:r>
              <w:rPr>
                <w:rFonts w:hint="eastAsia" w:ascii="Times New Roman" w:hAnsi="Times New Roman" w:eastAsia="宋体" w:cs="Microsoft JhengHei"/>
                <w:spacing w:val="-3"/>
                <w:sz w:val="24"/>
                <w:szCs w:val="24"/>
              </w:rPr>
              <w:t>育收费</w:t>
            </w:r>
          </w:p>
        </w:tc>
        <w:tc>
          <w:tcPr>
            <w:tcW w:w="992" w:type="dxa"/>
            <w:vMerge w:val="continue"/>
            <w:tcBorders>
              <w:top w:val="nil"/>
            </w:tcBorders>
          </w:tcPr>
          <w:p/>
        </w:tc>
        <w:tc>
          <w:tcPr>
            <w:tcW w:w="851" w:type="dxa"/>
            <w:vMerge w:val="continue"/>
            <w:tcBorders>
              <w:top w:val="nil"/>
            </w:tcBorders>
          </w:tcPr>
          <w:p/>
        </w:tc>
        <w:tc>
          <w:tcPr>
            <w:tcW w:w="994" w:type="dxa"/>
            <w:vMerge w:val="continue"/>
            <w:tcBorders>
              <w:top w:val="nil"/>
            </w:tcBorders>
          </w:tcPr>
          <w:p/>
        </w:tc>
        <w:tc>
          <w:tcPr>
            <w:tcW w:w="1411" w:type="dxa"/>
            <w:vMerge w:val="continue"/>
            <w:tcBorders>
              <w:top w:val="nil"/>
            </w:tcBorders>
          </w:tcPr>
          <w:p/>
        </w:tc>
        <w:tc>
          <w:tcPr>
            <w:tcW w:w="1605"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47" w:hRule="atLeast"/>
          <w:jc w:val="center"/>
        </w:trPr>
        <w:tc>
          <w:tcPr>
            <w:tcW w:w="1822" w:type="dxa"/>
            <w:vAlign w:val="center"/>
          </w:tcPr>
          <w:p>
            <w:pPr>
              <w:widowControl/>
              <w:jc w:val="center"/>
              <w:textAlignment w:val="center"/>
              <w:rPr>
                <w:color w:val="000000"/>
                <w:kern w:val="0"/>
                <w:sz w:val="24"/>
              </w:rPr>
            </w:pPr>
            <w:r>
              <w:rPr>
                <w:rFonts w:hint="eastAsia"/>
                <w:color w:val="000000"/>
                <w:kern w:val="0"/>
                <w:sz w:val="24"/>
              </w:rPr>
              <w:t>1478.45</w:t>
            </w:r>
          </w:p>
        </w:tc>
        <w:tc>
          <w:tcPr>
            <w:tcW w:w="1389" w:type="dxa"/>
            <w:vAlign w:val="center"/>
          </w:tcPr>
          <w:p>
            <w:pPr>
              <w:widowControl/>
              <w:jc w:val="center"/>
              <w:textAlignment w:val="center"/>
              <w:rPr>
                <w:color w:val="000000"/>
                <w:kern w:val="0"/>
                <w:sz w:val="24"/>
              </w:rPr>
            </w:pPr>
            <w:r>
              <w:rPr>
                <w:rFonts w:hint="eastAsia"/>
                <w:color w:val="000000"/>
                <w:kern w:val="0"/>
                <w:sz w:val="24"/>
              </w:rPr>
              <w:t>115.79</w:t>
            </w:r>
          </w:p>
        </w:tc>
        <w:tc>
          <w:tcPr>
            <w:tcW w:w="1822" w:type="dxa"/>
            <w:vAlign w:val="center"/>
          </w:tcPr>
          <w:p>
            <w:pPr>
              <w:widowControl/>
              <w:jc w:val="center"/>
              <w:textAlignment w:val="center"/>
              <w:rPr>
                <w:color w:val="000000"/>
                <w:kern w:val="0"/>
                <w:sz w:val="24"/>
              </w:rPr>
            </w:pPr>
            <w:r>
              <w:rPr>
                <w:rFonts w:hint="eastAsia"/>
                <w:color w:val="000000"/>
                <w:kern w:val="0"/>
                <w:sz w:val="24"/>
              </w:rPr>
              <w:t>812.45</w:t>
            </w:r>
          </w:p>
        </w:tc>
        <w:tc>
          <w:tcPr>
            <w:tcW w:w="1533" w:type="dxa"/>
            <w:vAlign w:val="center"/>
          </w:tcPr>
          <w:p>
            <w:pPr>
              <w:pStyle w:val="2280"/>
              <w:jc w:val="center"/>
              <w:rPr>
                <w:rFonts w:ascii="Times New Roman" w:hAnsi="Times New Roman" w:eastAsia="宋体" w:cs="Times New Roman"/>
                <w:snapToGrid/>
                <w:sz w:val="24"/>
                <w:szCs w:val="24"/>
              </w:rPr>
            </w:pPr>
          </w:p>
        </w:tc>
        <w:tc>
          <w:tcPr>
            <w:tcW w:w="1011" w:type="dxa"/>
            <w:vAlign w:val="center"/>
          </w:tcPr>
          <w:p>
            <w:pPr>
              <w:pStyle w:val="2280"/>
              <w:jc w:val="center"/>
              <w:rPr>
                <w:rFonts w:ascii="Times New Roman" w:hAnsi="Times New Roman" w:eastAsia="宋体" w:cs="Times New Roman"/>
                <w:snapToGrid/>
                <w:sz w:val="24"/>
                <w:szCs w:val="24"/>
              </w:rPr>
            </w:pPr>
          </w:p>
        </w:tc>
        <w:tc>
          <w:tcPr>
            <w:tcW w:w="1100" w:type="dxa"/>
            <w:vAlign w:val="center"/>
          </w:tcPr>
          <w:p>
            <w:pPr>
              <w:widowControl/>
              <w:jc w:val="center"/>
              <w:textAlignment w:val="center"/>
              <w:rPr>
                <w:color w:val="000000"/>
                <w:kern w:val="0"/>
                <w:sz w:val="24"/>
              </w:rPr>
            </w:pPr>
          </w:p>
        </w:tc>
        <w:tc>
          <w:tcPr>
            <w:tcW w:w="1241" w:type="dxa"/>
            <w:vAlign w:val="center"/>
          </w:tcPr>
          <w:p>
            <w:pPr>
              <w:pStyle w:val="2280"/>
              <w:jc w:val="center"/>
              <w:rPr>
                <w:rFonts w:ascii="Times New Roman" w:hAnsi="Times New Roman" w:eastAsia="宋体" w:cs="Times New Roman"/>
                <w:snapToGrid/>
                <w:sz w:val="24"/>
                <w:szCs w:val="24"/>
              </w:rPr>
            </w:pPr>
          </w:p>
        </w:tc>
        <w:tc>
          <w:tcPr>
            <w:tcW w:w="992" w:type="dxa"/>
            <w:vAlign w:val="center"/>
          </w:tcPr>
          <w:p>
            <w:pPr>
              <w:widowControl/>
              <w:jc w:val="center"/>
              <w:textAlignment w:val="center"/>
              <w:rPr>
                <w:color w:val="000000"/>
                <w:kern w:val="0"/>
                <w:sz w:val="24"/>
              </w:rPr>
            </w:pPr>
          </w:p>
        </w:tc>
        <w:tc>
          <w:tcPr>
            <w:tcW w:w="851" w:type="dxa"/>
            <w:vAlign w:val="center"/>
          </w:tcPr>
          <w:p>
            <w:pPr>
              <w:pStyle w:val="2280"/>
              <w:jc w:val="center"/>
              <w:rPr>
                <w:rFonts w:ascii="Times New Roman" w:hAnsi="Times New Roman" w:eastAsia="宋体" w:cs="Times New Roman"/>
                <w:snapToGrid/>
                <w:sz w:val="24"/>
                <w:szCs w:val="24"/>
              </w:rPr>
            </w:pPr>
          </w:p>
        </w:tc>
        <w:tc>
          <w:tcPr>
            <w:tcW w:w="994" w:type="dxa"/>
            <w:vAlign w:val="center"/>
          </w:tcPr>
          <w:p>
            <w:pPr>
              <w:pStyle w:val="2280"/>
              <w:jc w:val="center"/>
              <w:rPr>
                <w:rFonts w:ascii="Times New Roman" w:hAnsi="Times New Roman" w:eastAsia="宋体" w:cs="Times New Roman"/>
                <w:snapToGrid/>
                <w:sz w:val="24"/>
                <w:szCs w:val="24"/>
              </w:rPr>
            </w:pPr>
          </w:p>
        </w:tc>
        <w:tc>
          <w:tcPr>
            <w:tcW w:w="1411" w:type="dxa"/>
            <w:vAlign w:val="center"/>
          </w:tcPr>
          <w:p>
            <w:pPr>
              <w:widowControl/>
              <w:jc w:val="center"/>
              <w:rPr>
                <w:color w:val="000000"/>
                <w:kern w:val="0"/>
                <w:sz w:val="24"/>
              </w:rPr>
            </w:pPr>
            <w:r>
              <w:rPr>
                <w:rFonts w:hint="eastAsia"/>
                <w:color w:val="000000"/>
                <w:kern w:val="0"/>
                <w:sz w:val="24"/>
              </w:rPr>
              <w:t>550.21</w:t>
            </w:r>
          </w:p>
        </w:tc>
        <w:tc>
          <w:tcPr>
            <w:tcW w:w="1605" w:type="dxa"/>
            <w:vAlign w:val="center"/>
          </w:tcPr>
          <w:p>
            <w:pPr>
              <w:widowControl/>
              <w:jc w:val="center"/>
              <w:textAlignment w:val="center"/>
              <w:rPr>
                <w:color w:val="000000"/>
                <w:kern w:val="0"/>
                <w:sz w:val="24"/>
              </w:rPr>
            </w:pPr>
          </w:p>
        </w:tc>
      </w:tr>
    </w:tbl>
    <w:p>
      <w:pPr>
        <w:pStyle w:val="2280"/>
        <w:rPr>
          <w:rFonts w:ascii="Times New Roman" w:hAnsi="Times New Roman" w:eastAsia="宋体"/>
        </w:rPr>
        <w:sectPr>
          <w:pgSz w:w="16840" w:h="11907"/>
          <w:pgMar w:top="907" w:right="720" w:bottom="680" w:left="720" w:header="0" w:footer="0" w:gutter="0"/>
          <w:cols w:space="720" w:num="1"/>
          <w:docGrid w:linePitch="285" w:charSpace="0"/>
        </w:sectPr>
      </w:pPr>
    </w:p>
    <w:p>
      <w:pPr>
        <w:jc w:val="right"/>
        <w:rPr>
          <w:rFonts w:ascii="方正黑体_GBK" w:eastAsia="方正黑体_GBK" w:cs="方正黑体_GBK"/>
          <w:sz w:val="20"/>
          <w:szCs w:val="20"/>
        </w:rPr>
      </w:pPr>
      <w:r>
        <w:rPr>
          <w:rFonts w:hint="eastAsia" w:ascii="黑体" w:eastAsia="黑体" w:cs="黑体"/>
          <w:sz w:val="20"/>
          <w:szCs w:val="20"/>
        </w:rPr>
        <w:t>部门公开表3</w:t>
      </w:r>
    </w:p>
    <w:p>
      <w:pPr>
        <w:jc w:val="center"/>
        <w:rPr>
          <w:rFonts w:cs="Microsoft JhengHei"/>
          <w:sz w:val="36"/>
          <w:szCs w:val="36"/>
        </w:rPr>
      </w:pPr>
      <w:r>
        <w:rPr>
          <w:rFonts w:hint="eastAsia" w:cs="Microsoft JhengHei"/>
          <w:b/>
          <w:snapToGrid w:val="0"/>
          <w:color w:val="000000"/>
          <w:sz w:val="36"/>
          <w:szCs w:val="36"/>
        </w:rPr>
        <w:t>部门支出总表</w:t>
      </w:r>
    </w:p>
    <w:p>
      <w:pPr>
        <w:pStyle w:val="2299"/>
        <w:spacing w:before="49" w:line="180" w:lineRule="auto"/>
        <w:ind w:firstLine="9999"/>
        <w:rPr>
          <w:rFonts w:ascii="Times New Roman" w:hAnsi="Times New Roman" w:eastAsia="宋体" w:cs="Microsoft JhengHei"/>
          <w:sz w:val="20"/>
          <w:szCs w:val="20"/>
        </w:rPr>
      </w:pPr>
      <w:r>
        <w:rPr>
          <w:rFonts w:hint="eastAsia" w:ascii="Times New Roman" w:hAnsi="Times New Roman" w:eastAsia="宋体" w:cs="Microsoft JhengHei"/>
          <w:spacing w:val="-2"/>
          <w:sz w:val="20"/>
          <w:szCs w:val="20"/>
        </w:rPr>
        <w:t>单位：万元</w:t>
      </w:r>
    </w:p>
    <w:p>
      <w:pPr>
        <w:pStyle w:val="2299"/>
        <w:spacing w:line="125" w:lineRule="auto"/>
        <w:rPr>
          <w:rFonts w:ascii="Times New Roman" w:hAnsi="Times New Roman" w:eastAsia="宋体"/>
          <w:sz w:val="2"/>
        </w:rPr>
      </w:pPr>
    </w:p>
    <w:tbl>
      <w:tblPr>
        <w:tblStyle w:val="14"/>
        <w:tblW w:w="1099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
      <w:tblGrid>
        <w:gridCol w:w="1221"/>
        <w:gridCol w:w="3091"/>
        <w:gridCol w:w="1271"/>
        <w:gridCol w:w="1357"/>
        <w:gridCol w:w="1161"/>
        <w:gridCol w:w="916"/>
        <w:gridCol w:w="960"/>
        <w:gridCol w:w="1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895" w:hRule="atLeast"/>
          <w:jc w:val="center"/>
        </w:trPr>
        <w:tc>
          <w:tcPr>
            <w:tcW w:w="1221" w:type="dxa"/>
            <w:vAlign w:val="center"/>
          </w:tcPr>
          <w:p>
            <w:pPr>
              <w:pStyle w:val="3478"/>
              <w:spacing w:before="87" w:line="180" w:lineRule="auto"/>
              <w:ind w:firstLine="212"/>
              <w:rPr>
                <w:rFonts w:ascii="Times New Roman" w:hAnsi="Times New Roman" w:eastAsia="宋体"/>
                <w:sz w:val="20"/>
                <w:szCs w:val="20"/>
              </w:rPr>
            </w:pPr>
            <w:r>
              <w:rPr>
                <w:rFonts w:hint="eastAsia" w:ascii="Times New Roman" w:hAnsi="Times New Roman" w:eastAsia="宋体"/>
                <w:sz w:val="20"/>
                <w:szCs w:val="20"/>
              </w:rPr>
              <w:t>科目编码</w:t>
            </w:r>
          </w:p>
        </w:tc>
        <w:tc>
          <w:tcPr>
            <w:tcW w:w="3091" w:type="dxa"/>
            <w:vAlign w:val="center"/>
          </w:tcPr>
          <w:p>
            <w:pPr>
              <w:pStyle w:val="3477"/>
              <w:spacing w:before="87" w:line="180" w:lineRule="auto"/>
              <w:jc w:val="center"/>
              <w:rPr>
                <w:rFonts w:ascii="Times New Roman" w:hAnsi="Times New Roman" w:eastAsia="宋体"/>
                <w:sz w:val="20"/>
                <w:szCs w:val="20"/>
              </w:rPr>
            </w:pPr>
            <w:r>
              <w:rPr>
                <w:rFonts w:hint="eastAsia" w:ascii="Times New Roman" w:hAnsi="Times New Roman" w:eastAsia="宋体"/>
                <w:sz w:val="20"/>
                <w:szCs w:val="20"/>
              </w:rPr>
              <w:t>科目名称</w:t>
            </w:r>
          </w:p>
        </w:tc>
        <w:tc>
          <w:tcPr>
            <w:tcW w:w="1271" w:type="dxa"/>
            <w:vAlign w:val="center"/>
          </w:tcPr>
          <w:p>
            <w:pPr>
              <w:pStyle w:val="3476"/>
              <w:spacing w:before="87" w:line="180" w:lineRule="auto"/>
              <w:ind w:firstLine="337"/>
              <w:rPr>
                <w:rFonts w:ascii="Times New Roman" w:hAnsi="Times New Roman" w:eastAsia="宋体"/>
                <w:sz w:val="20"/>
                <w:szCs w:val="20"/>
              </w:rPr>
            </w:pPr>
            <w:r>
              <w:rPr>
                <w:rFonts w:hint="eastAsia" w:ascii="Times New Roman" w:hAnsi="Times New Roman" w:eastAsia="宋体"/>
                <w:sz w:val="20"/>
                <w:szCs w:val="20"/>
              </w:rPr>
              <w:t>合计</w:t>
            </w:r>
          </w:p>
        </w:tc>
        <w:tc>
          <w:tcPr>
            <w:tcW w:w="1357" w:type="dxa"/>
            <w:vAlign w:val="center"/>
          </w:tcPr>
          <w:p>
            <w:pPr>
              <w:pStyle w:val="3475"/>
              <w:spacing w:before="87" w:line="180" w:lineRule="auto"/>
              <w:ind w:firstLine="267"/>
              <w:rPr>
                <w:rFonts w:ascii="Times New Roman" w:hAnsi="Times New Roman" w:eastAsia="宋体"/>
                <w:sz w:val="20"/>
                <w:szCs w:val="20"/>
              </w:rPr>
            </w:pPr>
            <w:r>
              <w:rPr>
                <w:rFonts w:hint="eastAsia" w:ascii="Times New Roman" w:hAnsi="Times New Roman" w:eastAsia="宋体"/>
                <w:sz w:val="20"/>
                <w:szCs w:val="20"/>
              </w:rPr>
              <w:t>基本支出</w:t>
            </w:r>
          </w:p>
        </w:tc>
        <w:tc>
          <w:tcPr>
            <w:tcW w:w="1161" w:type="dxa"/>
            <w:vAlign w:val="center"/>
          </w:tcPr>
          <w:p>
            <w:pPr>
              <w:pStyle w:val="3474"/>
              <w:spacing w:before="87" w:line="180" w:lineRule="auto"/>
              <w:ind w:firstLine="195"/>
              <w:rPr>
                <w:rFonts w:ascii="Times New Roman" w:hAnsi="Times New Roman" w:eastAsia="宋体"/>
                <w:sz w:val="20"/>
                <w:szCs w:val="20"/>
              </w:rPr>
            </w:pPr>
            <w:r>
              <w:rPr>
                <w:rFonts w:hint="eastAsia" w:ascii="Times New Roman" w:hAnsi="Times New Roman" w:eastAsia="宋体"/>
                <w:sz w:val="20"/>
                <w:szCs w:val="20"/>
              </w:rPr>
              <w:t>项目支出</w:t>
            </w:r>
          </w:p>
        </w:tc>
        <w:tc>
          <w:tcPr>
            <w:tcW w:w="916" w:type="dxa"/>
            <w:vAlign w:val="center"/>
          </w:tcPr>
          <w:p>
            <w:pPr>
              <w:pStyle w:val="3473"/>
              <w:jc w:val="center"/>
              <w:rPr>
                <w:rFonts w:ascii="Times New Roman" w:hAnsi="Times New Roman" w:eastAsia="宋体"/>
                <w:sz w:val="20"/>
                <w:szCs w:val="20"/>
              </w:rPr>
            </w:pPr>
            <w:r>
              <w:rPr>
                <w:rFonts w:hint="eastAsia" w:ascii="Times New Roman" w:hAnsi="Times New Roman" w:eastAsia="宋体"/>
                <w:sz w:val="20"/>
                <w:szCs w:val="20"/>
              </w:rPr>
              <w:t>上缴上级支出</w:t>
            </w:r>
          </w:p>
        </w:tc>
        <w:tc>
          <w:tcPr>
            <w:tcW w:w="960" w:type="dxa"/>
            <w:vAlign w:val="center"/>
          </w:tcPr>
          <w:p>
            <w:pPr>
              <w:pStyle w:val="3472"/>
              <w:jc w:val="center"/>
              <w:rPr>
                <w:rFonts w:ascii="Times New Roman" w:hAnsi="Times New Roman" w:eastAsia="宋体"/>
                <w:sz w:val="20"/>
                <w:szCs w:val="20"/>
              </w:rPr>
            </w:pPr>
            <w:r>
              <w:rPr>
                <w:rFonts w:hint="eastAsia" w:ascii="Times New Roman" w:hAnsi="Times New Roman" w:eastAsia="宋体"/>
                <w:sz w:val="20"/>
                <w:szCs w:val="20"/>
              </w:rPr>
              <w:t>事业单位经营支出</w:t>
            </w:r>
          </w:p>
        </w:tc>
        <w:tc>
          <w:tcPr>
            <w:tcW w:w="1016" w:type="dxa"/>
            <w:vAlign w:val="center"/>
          </w:tcPr>
          <w:p>
            <w:pPr>
              <w:pStyle w:val="3471"/>
              <w:jc w:val="center"/>
              <w:rPr>
                <w:rFonts w:ascii="Times New Roman" w:hAnsi="Times New Roman" w:eastAsia="宋体"/>
                <w:sz w:val="20"/>
                <w:szCs w:val="20"/>
              </w:rPr>
            </w:pPr>
            <w:r>
              <w:rPr>
                <w:rFonts w:hint="eastAsia" w:ascii="Times New Roman" w:hAnsi="Times New Roman" w:eastAsia="宋体"/>
                <w:sz w:val="20"/>
                <w:szCs w:val="20"/>
              </w:rPr>
              <w:t>对附属单位补助支出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widowControl/>
              <w:jc w:val="left"/>
              <w:rPr>
                <w:b/>
                <w:kern w:val="0"/>
                <w:sz w:val="18"/>
                <w:szCs w:val="18"/>
              </w:rPr>
            </w:pPr>
            <w:r>
              <w:rPr>
                <w:rFonts w:hint="eastAsia"/>
                <w:b/>
                <w:sz w:val="18"/>
                <w:szCs w:val="18"/>
              </w:rPr>
              <w:t>201</w:t>
            </w:r>
          </w:p>
        </w:tc>
        <w:tc>
          <w:tcPr>
            <w:tcW w:w="3091" w:type="dxa"/>
            <w:vAlign w:val="center"/>
          </w:tcPr>
          <w:p>
            <w:pPr>
              <w:rPr>
                <w:b/>
                <w:sz w:val="18"/>
                <w:szCs w:val="18"/>
              </w:rPr>
            </w:pPr>
            <w:r>
              <w:rPr>
                <w:rFonts w:hint="eastAsia"/>
                <w:b/>
                <w:sz w:val="18"/>
                <w:szCs w:val="18"/>
              </w:rPr>
              <w:t>一般公共服务支出</w:t>
            </w:r>
          </w:p>
        </w:tc>
        <w:tc>
          <w:tcPr>
            <w:tcW w:w="1271" w:type="dxa"/>
            <w:vAlign w:val="center"/>
          </w:tcPr>
          <w:p>
            <w:pPr>
              <w:pStyle w:val="3493"/>
              <w:ind w:left="210" w:leftChars="100"/>
              <w:jc w:val="right"/>
              <w:rPr>
                <w:rFonts w:ascii="Times New Roman" w:hAnsi="Times New Roman" w:eastAsia="宋体"/>
                <w:b/>
                <w:sz w:val="18"/>
                <w:szCs w:val="18"/>
              </w:rPr>
            </w:pPr>
            <w:r>
              <w:rPr>
                <w:rFonts w:hint="eastAsia" w:ascii="Times New Roman" w:hAnsi="Times New Roman" w:eastAsia="宋体"/>
                <w:b/>
                <w:sz w:val="18"/>
                <w:szCs w:val="18"/>
              </w:rPr>
              <w:t>1148.32</w:t>
            </w:r>
          </w:p>
        </w:tc>
        <w:tc>
          <w:tcPr>
            <w:tcW w:w="1357" w:type="dxa"/>
          </w:tcPr>
          <w:p>
            <w:r>
              <w:rPr>
                <w:rFonts w:hint="eastAsia"/>
                <w:sz w:val="18"/>
                <w:szCs w:val="18"/>
              </w:rPr>
              <w:t>1104.95</w:t>
            </w:r>
          </w:p>
        </w:tc>
        <w:tc>
          <w:tcPr>
            <w:tcW w:w="1161" w:type="dxa"/>
            <w:vAlign w:val="center"/>
          </w:tcPr>
          <w:p>
            <w:pPr>
              <w:jc w:val="right"/>
              <w:rPr>
                <w:sz w:val="18"/>
                <w:szCs w:val="18"/>
              </w:rPr>
            </w:pPr>
            <w:r>
              <w:rPr>
                <w:sz w:val="18"/>
                <w:szCs w:val="18"/>
              </w:rPr>
              <w:t>43.37</w:t>
            </w: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 xml:space="preserve">  20109</w:t>
            </w:r>
          </w:p>
        </w:tc>
        <w:tc>
          <w:tcPr>
            <w:tcW w:w="3091" w:type="dxa"/>
            <w:vAlign w:val="center"/>
          </w:tcPr>
          <w:p>
            <w:pPr>
              <w:rPr>
                <w:b/>
                <w:sz w:val="18"/>
                <w:szCs w:val="18"/>
              </w:rPr>
            </w:pPr>
            <w:r>
              <w:rPr>
                <w:rFonts w:hint="eastAsia"/>
                <w:b/>
                <w:sz w:val="18"/>
                <w:szCs w:val="18"/>
              </w:rPr>
              <w:t xml:space="preserve">  海关事务</w:t>
            </w:r>
          </w:p>
        </w:tc>
        <w:tc>
          <w:tcPr>
            <w:tcW w:w="1271" w:type="dxa"/>
            <w:vAlign w:val="center"/>
          </w:tcPr>
          <w:p>
            <w:pPr>
              <w:jc w:val="right"/>
              <w:rPr>
                <w:b/>
                <w:sz w:val="18"/>
                <w:szCs w:val="18"/>
              </w:rPr>
            </w:pPr>
            <w:r>
              <w:rPr>
                <w:rFonts w:hint="eastAsia"/>
                <w:b/>
                <w:sz w:val="18"/>
                <w:szCs w:val="18"/>
              </w:rPr>
              <w:t>1148.32</w:t>
            </w:r>
          </w:p>
        </w:tc>
        <w:tc>
          <w:tcPr>
            <w:tcW w:w="1357" w:type="dxa"/>
          </w:tcPr>
          <w:p>
            <w:r>
              <w:rPr>
                <w:rFonts w:hint="eastAsia"/>
                <w:sz w:val="18"/>
                <w:szCs w:val="18"/>
              </w:rPr>
              <w:t>1104.95</w:t>
            </w:r>
          </w:p>
        </w:tc>
        <w:tc>
          <w:tcPr>
            <w:tcW w:w="1161" w:type="dxa"/>
            <w:vAlign w:val="center"/>
          </w:tcPr>
          <w:p>
            <w:pPr>
              <w:jc w:val="right"/>
              <w:rPr>
                <w:sz w:val="18"/>
                <w:szCs w:val="18"/>
              </w:rPr>
            </w:pPr>
            <w:r>
              <w:rPr>
                <w:sz w:val="18"/>
                <w:szCs w:val="18"/>
              </w:rPr>
              <w:t>43.37</w:t>
            </w: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2010901</w:t>
            </w:r>
          </w:p>
        </w:tc>
        <w:tc>
          <w:tcPr>
            <w:tcW w:w="3091" w:type="dxa"/>
            <w:vAlign w:val="center"/>
          </w:tcPr>
          <w:p>
            <w:pPr>
              <w:rPr>
                <w:sz w:val="18"/>
                <w:szCs w:val="18"/>
              </w:rPr>
            </w:pPr>
            <w:r>
              <w:rPr>
                <w:rFonts w:hint="eastAsia"/>
                <w:sz w:val="18"/>
                <w:szCs w:val="18"/>
              </w:rPr>
              <w:t xml:space="preserve">    行政运行</w:t>
            </w:r>
          </w:p>
        </w:tc>
        <w:tc>
          <w:tcPr>
            <w:tcW w:w="1271" w:type="dxa"/>
            <w:vAlign w:val="center"/>
          </w:tcPr>
          <w:p>
            <w:pPr>
              <w:jc w:val="right"/>
              <w:rPr>
                <w:sz w:val="18"/>
                <w:szCs w:val="18"/>
              </w:rPr>
            </w:pPr>
            <w:r>
              <w:rPr>
                <w:rFonts w:hint="eastAsia"/>
                <w:sz w:val="18"/>
                <w:szCs w:val="18"/>
              </w:rPr>
              <w:t>1104.95</w:t>
            </w:r>
          </w:p>
        </w:tc>
        <w:tc>
          <w:tcPr>
            <w:tcW w:w="1357" w:type="dxa"/>
          </w:tcPr>
          <w:p>
            <w:r>
              <w:rPr>
                <w:rFonts w:hint="eastAsia"/>
                <w:sz w:val="18"/>
                <w:szCs w:val="18"/>
              </w:rPr>
              <w:t>1104.95</w:t>
            </w: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2010902</w:t>
            </w:r>
          </w:p>
        </w:tc>
        <w:tc>
          <w:tcPr>
            <w:tcW w:w="3091" w:type="dxa"/>
            <w:vAlign w:val="center"/>
          </w:tcPr>
          <w:p>
            <w:pPr>
              <w:rPr>
                <w:sz w:val="18"/>
                <w:szCs w:val="18"/>
              </w:rPr>
            </w:pPr>
            <w:r>
              <w:rPr>
                <w:rFonts w:hint="eastAsia"/>
                <w:sz w:val="18"/>
                <w:szCs w:val="18"/>
              </w:rPr>
              <w:t xml:space="preserve">    一般行政管理事务</w:t>
            </w:r>
          </w:p>
        </w:tc>
        <w:tc>
          <w:tcPr>
            <w:tcW w:w="1271" w:type="dxa"/>
            <w:vAlign w:val="center"/>
          </w:tcPr>
          <w:p>
            <w:pPr>
              <w:jc w:val="right"/>
              <w:rPr>
                <w:sz w:val="18"/>
                <w:szCs w:val="18"/>
              </w:rPr>
            </w:pPr>
            <w:r>
              <w:rPr>
                <w:rFonts w:hint="eastAsia"/>
                <w:sz w:val="18"/>
                <w:szCs w:val="18"/>
              </w:rPr>
              <w:t>0.50</w:t>
            </w:r>
          </w:p>
        </w:tc>
        <w:tc>
          <w:tcPr>
            <w:tcW w:w="1357" w:type="dxa"/>
            <w:vAlign w:val="center"/>
          </w:tcPr>
          <w:p>
            <w:pPr>
              <w:jc w:val="right"/>
              <w:rPr>
                <w:sz w:val="18"/>
                <w:szCs w:val="18"/>
              </w:rPr>
            </w:pPr>
          </w:p>
        </w:tc>
        <w:tc>
          <w:tcPr>
            <w:tcW w:w="1161" w:type="dxa"/>
            <w:vAlign w:val="center"/>
          </w:tcPr>
          <w:p>
            <w:pPr>
              <w:jc w:val="right"/>
              <w:rPr>
                <w:sz w:val="18"/>
                <w:szCs w:val="18"/>
              </w:rPr>
            </w:pPr>
            <w:r>
              <w:rPr>
                <w:rFonts w:hint="eastAsia"/>
                <w:sz w:val="18"/>
                <w:szCs w:val="18"/>
              </w:rPr>
              <w:t>0.50</w:t>
            </w: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2010903</w:t>
            </w:r>
          </w:p>
        </w:tc>
        <w:tc>
          <w:tcPr>
            <w:tcW w:w="3091" w:type="dxa"/>
            <w:vAlign w:val="center"/>
          </w:tcPr>
          <w:p>
            <w:pPr>
              <w:rPr>
                <w:sz w:val="18"/>
                <w:szCs w:val="18"/>
              </w:rPr>
            </w:pPr>
            <w:r>
              <w:rPr>
                <w:rFonts w:hint="eastAsia"/>
                <w:sz w:val="18"/>
                <w:szCs w:val="18"/>
              </w:rPr>
              <w:t xml:space="preserve">    机关服务</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2010905</w:t>
            </w:r>
          </w:p>
        </w:tc>
        <w:tc>
          <w:tcPr>
            <w:tcW w:w="3091" w:type="dxa"/>
            <w:vAlign w:val="center"/>
          </w:tcPr>
          <w:p>
            <w:pPr>
              <w:rPr>
                <w:sz w:val="18"/>
                <w:szCs w:val="18"/>
              </w:rPr>
            </w:pPr>
            <w:r>
              <w:rPr>
                <w:rFonts w:hint="eastAsia"/>
                <w:sz w:val="18"/>
                <w:szCs w:val="18"/>
              </w:rPr>
              <w:t xml:space="preserve">    缉私办案</w:t>
            </w:r>
          </w:p>
        </w:tc>
        <w:tc>
          <w:tcPr>
            <w:tcW w:w="1271" w:type="dxa"/>
            <w:vAlign w:val="center"/>
          </w:tcPr>
          <w:p>
            <w:pPr>
              <w:jc w:val="right"/>
              <w:rPr>
                <w:sz w:val="18"/>
                <w:szCs w:val="18"/>
              </w:rPr>
            </w:pPr>
            <w:r>
              <w:rPr>
                <w:rFonts w:hint="eastAsia"/>
                <w:sz w:val="18"/>
                <w:szCs w:val="18"/>
              </w:rPr>
              <w:t>2.00</w:t>
            </w:r>
          </w:p>
        </w:tc>
        <w:tc>
          <w:tcPr>
            <w:tcW w:w="1357" w:type="dxa"/>
            <w:vAlign w:val="center"/>
          </w:tcPr>
          <w:p>
            <w:pPr>
              <w:jc w:val="right"/>
              <w:rPr>
                <w:sz w:val="18"/>
                <w:szCs w:val="18"/>
              </w:rPr>
            </w:pPr>
          </w:p>
        </w:tc>
        <w:tc>
          <w:tcPr>
            <w:tcW w:w="1161" w:type="dxa"/>
            <w:vAlign w:val="center"/>
          </w:tcPr>
          <w:p>
            <w:pPr>
              <w:jc w:val="right"/>
              <w:rPr>
                <w:sz w:val="18"/>
                <w:szCs w:val="18"/>
              </w:rPr>
            </w:pPr>
            <w:r>
              <w:rPr>
                <w:rFonts w:hint="eastAsia"/>
                <w:sz w:val="18"/>
                <w:szCs w:val="18"/>
              </w:rPr>
              <w:t>2.00</w:t>
            </w: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2010907</w:t>
            </w:r>
          </w:p>
        </w:tc>
        <w:tc>
          <w:tcPr>
            <w:tcW w:w="3091" w:type="dxa"/>
            <w:vAlign w:val="center"/>
          </w:tcPr>
          <w:p>
            <w:pPr>
              <w:rPr>
                <w:sz w:val="18"/>
                <w:szCs w:val="18"/>
              </w:rPr>
            </w:pPr>
            <w:r>
              <w:rPr>
                <w:rFonts w:hint="eastAsia"/>
                <w:sz w:val="18"/>
                <w:szCs w:val="18"/>
              </w:rPr>
              <w:t xml:space="preserve">    口岸管理</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2010908</w:t>
            </w:r>
          </w:p>
        </w:tc>
        <w:tc>
          <w:tcPr>
            <w:tcW w:w="3091" w:type="dxa"/>
            <w:vAlign w:val="center"/>
          </w:tcPr>
          <w:p>
            <w:pPr>
              <w:rPr>
                <w:sz w:val="18"/>
                <w:szCs w:val="18"/>
              </w:rPr>
            </w:pPr>
            <w:r>
              <w:rPr>
                <w:rFonts w:hint="eastAsia"/>
                <w:sz w:val="18"/>
                <w:szCs w:val="18"/>
              </w:rPr>
              <w:t xml:space="preserve">    信息化建设</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2010909</w:t>
            </w:r>
          </w:p>
        </w:tc>
        <w:tc>
          <w:tcPr>
            <w:tcW w:w="3091" w:type="dxa"/>
            <w:vAlign w:val="center"/>
          </w:tcPr>
          <w:p>
            <w:pPr>
              <w:rPr>
                <w:sz w:val="18"/>
                <w:szCs w:val="18"/>
              </w:rPr>
            </w:pPr>
            <w:r>
              <w:rPr>
                <w:rFonts w:hint="eastAsia"/>
                <w:sz w:val="18"/>
                <w:szCs w:val="18"/>
              </w:rPr>
              <w:t xml:space="preserve">    海关关务</w:t>
            </w:r>
          </w:p>
        </w:tc>
        <w:tc>
          <w:tcPr>
            <w:tcW w:w="1271" w:type="dxa"/>
            <w:vAlign w:val="center"/>
          </w:tcPr>
          <w:p>
            <w:pPr>
              <w:jc w:val="right"/>
              <w:rPr>
                <w:sz w:val="18"/>
                <w:szCs w:val="18"/>
              </w:rPr>
            </w:pPr>
            <w:r>
              <w:rPr>
                <w:rFonts w:hint="eastAsia"/>
                <w:sz w:val="18"/>
                <w:szCs w:val="18"/>
              </w:rPr>
              <w:t>29.87</w:t>
            </w:r>
          </w:p>
        </w:tc>
        <w:tc>
          <w:tcPr>
            <w:tcW w:w="1357" w:type="dxa"/>
            <w:vAlign w:val="center"/>
          </w:tcPr>
          <w:p>
            <w:pPr>
              <w:jc w:val="right"/>
              <w:rPr>
                <w:sz w:val="18"/>
                <w:szCs w:val="18"/>
              </w:rPr>
            </w:pPr>
          </w:p>
        </w:tc>
        <w:tc>
          <w:tcPr>
            <w:tcW w:w="1161" w:type="dxa"/>
            <w:vAlign w:val="center"/>
          </w:tcPr>
          <w:p>
            <w:pPr>
              <w:jc w:val="right"/>
              <w:rPr>
                <w:sz w:val="18"/>
                <w:szCs w:val="18"/>
              </w:rPr>
            </w:pPr>
            <w:r>
              <w:rPr>
                <w:rFonts w:hint="eastAsia"/>
                <w:sz w:val="18"/>
                <w:szCs w:val="18"/>
              </w:rPr>
              <w:t>29.87</w:t>
            </w: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2010910</w:t>
            </w:r>
          </w:p>
        </w:tc>
        <w:tc>
          <w:tcPr>
            <w:tcW w:w="3091" w:type="dxa"/>
            <w:vAlign w:val="center"/>
          </w:tcPr>
          <w:p>
            <w:pPr>
              <w:rPr>
                <w:sz w:val="18"/>
                <w:szCs w:val="18"/>
              </w:rPr>
            </w:pPr>
            <w:r>
              <w:rPr>
                <w:rFonts w:hint="eastAsia"/>
                <w:sz w:val="18"/>
                <w:szCs w:val="18"/>
              </w:rPr>
              <w:t xml:space="preserve">    关税征管</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2010911</w:t>
            </w:r>
          </w:p>
        </w:tc>
        <w:tc>
          <w:tcPr>
            <w:tcW w:w="3091" w:type="dxa"/>
            <w:vAlign w:val="center"/>
          </w:tcPr>
          <w:p>
            <w:pPr>
              <w:rPr>
                <w:sz w:val="18"/>
                <w:szCs w:val="18"/>
              </w:rPr>
            </w:pPr>
            <w:r>
              <w:rPr>
                <w:rFonts w:hint="eastAsia"/>
                <w:sz w:val="18"/>
                <w:szCs w:val="18"/>
              </w:rPr>
              <w:t xml:space="preserve">    海关监管</w:t>
            </w:r>
          </w:p>
        </w:tc>
        <w:tc>
          <w:tcPr>
            <w:tcW w:w="1271" w:type="dxa"/>
            <w:vAlign w:val="center"/>
          </w:tcPr>
          <w:p>
            <w:pPr>
              <w:jc w:val="right"/>
              <w:rPr>
                <w:sz w:val="18"/>
                <w:szCs w:val="18"/>
              </w:rPr>
            </w:pPr>
            <w:r>
              <w:rPr>
                <w:rFonts w:hint="eastAsia"/>
                <w:sz w:val="18"/>
                <w:szCs w:val="18"/>
              </w:rPr>
              <w:t>2.00</w:t>
            </w:r>
          </w:p>
        </w:tc>
        <w:tc>
          <w:tcPr>
            <w:tcW w:w="1357" w:type="dxa"/>
            <w:vAlign w:val="center"/>
          </w:tcPr>
          <w:p>
            <w:pPr>
              <w:jc w:val="right"/>
              <w:rPr>
                <w:sz w:val="18"/>
                <w:szCs w:val="18"/>
              </w:rPr>
            </w:pPr>
          </w:p>
        </w:tc>
        <w:tc>
          <w:tcPr>
            <w:tcW w:w="1161" w:type="dxa"/>
            <w:vAlign w:val="center"/>
          </w:tcPr>
          <w:p>
            <w:pPr>
              <w:jc w:val="right"/>
              <w:rPr>
                <w:sz w:val="18"/>
                <w:szCs w:val="18"/>
              </w:rPr>
            </w:pPr>
            <w:r>
              <w:rPr>
                <w:rFonts w:hint="eastAsia"/>
                <w:sz w:val="18"/>
                <w:szCs w:val="18"/>
              </w:rPr>
              <w:t>2.00</w:t>
            </w: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2010912</w:t>
            </w:r>
          </w:p>
        </w:tc>
        <w:tc>
          <w:tcPr>
            <w:tcW w:w="3091" w:type="dxa"/>
            <w:vAlign w:val="center"/>
          </w:tcPr>
          <w:p>
            <w:pPr>
              <w:rPr>
                <w:sz w:val="18"/>
                <w:szCs w:val="18"/>
              </w:rPr>
            </w:pPr>
            <w:r>
              <w:rPr>
                <w:rFonts w:hint="eastAsia"/>
                <w:sz w:val="18"/>
                <w:szCs w:val="18"/>
              </w:rPr>
              <w:t xml:space="preserve">    检验检疫</w:t>
            </w:r>
          </w:p>
        </w:tc>
        <w:tc>
          <w:tcPr>
            <w:tcW w:w="1271" w:type="dxa"/>
            <w:vAlign w:val="center"/>
          </w:tcPr>
          <w:p>
            <w:pPr>
              <w:jc w:val="right"/>
              <w:rPr>
                <w:sz w:val="18"/>
                <w:szCs w:val="18"/>
              </w:rPr>
            </w:pPr>
            <w:r>
              <w:rPr>
                <w:rFonts w:hint="eastAsia"/>
                <w:sz w:val="18"/>
                <w:szCs w:val="18"/>
              </w:rPr>
              <w:t>9.00</w:t>
            </w:r>
          </w:p>
        </w:tc>
        <w:tc>
          <w:tcPr>
            <w:tcW w:w="1357" w:type="dxa"/>
            <w:vAlign w:val="center"/>
          </w:tcPr>
          <w:p>
            <w:pPr>
              <w:jc w:val="right"/>
              <w:rPr>
                <w:sz w:val="18"/>
                <w:szCs w:val="18"/>
              </w:rPr>
            </w:pPr>
          </w:p>
        </w:tc>
        <w:tc>
          <w:tcPr>
            <w:tcW w:w="1161" w:type="dxa"/>
            <w:vAlign w:val="center"/>
          </w:tcPr>
          <w:p>
            <w:pPr>
              <w:jc w:val="right"/>
              <w:rPr>
                <w:sz w:val="18"/>
                <w:szCs w:val="18"/>
              </w:rPr>
            </w:pPr>
            <w:r>
              <w:rPr>
                <w:rFonts w:hint="eastAsia"/>
                <w:sz w:val="18"/>
                <w:szCs w:val="18"/>
              </w:rPr>
              <w:t>9.00</w:t>
            </w: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2010950</w:t>
            </w:r>
          </w:p>
        </w:tc>
        <w:tc>
          <w:tcPr>
            <w:tcW w:w="3091" w:type="dxa"/>
            <w:vAlign w:val="center"/>
          </w:tcPr>
          <w:p>
            <w:pPr>
              <w:rPr>
                <w:sz w:val="18"/>
                <w:szCs w:val="18"/>
              </w:rPr>
            </w:pPr>
            <w:r>
              <w:rPr>
                <w:rFonts w:hint="eastAsia"/>
                <w:sz w:val="18"/>
                <w:szCs w:val="18"/>
              </w:rPr>
              <w:t xml:space="preserve">    事业运行</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2010999</w:t>
            </w:r>
          </w:p>
        </w:tc>
        <w:tc>
          <w:tcPr>
            <w:tcW w:w="3091" w:type="dxa"/>
            <w:vAlign w:val="center"/>
          </w:tcPr>
          <w:p>
            <w:pPr>
              <w:rPr>
                <w:sz w:val="18"/>
                <w:szCs w:val="18"/>
              </w:rPr>
            </w:pPr>
            <w:r>
              <w:rPr>
                <w:rFonts w:hint="eastAsia"/>
                <w:sz w:val="18"/>
                <w:szCs w:val="18"/>
              </w:rPr>
              <w:t xml:space="preserve">    其他海关事务支出</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 xml:space="preserve">  20111</w:t>
            </w:r>
          </w:p>
        </w:tc>
        <w:tc>
          <w:tcPr>
            <w:tcW w:w="3091" w:type="dxa"/>
            <w:vAlign w:val="center"/>
          </w:tcPr>
          <w:p>
            <w:pPr>
              <w:rPr>
                <w:b/>
                <w:sz w:val="18"/>
                <w:szCs w:val="18"/>
              </w:rPr>
            </w:pPr>
            <w:r>
              <w:rPr>
                <w:rFonts w:hint="eastAsia"/>
                <w:b/>
                <w:sz w:val="18"/>
                <w:szCs w:val="18"/>
              </w:rPr>
              <w:t xml:space="preserve">  纪检监察事务</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2011105</w:t>
            </w:r>
          </w:p>
        </w:tc>
        <w:tc>
          <w:tcPr>
            <w:tcW w:w="3091" w:type="dxa"/>
            <w:vAlign w:val="center"/>
          </w:tcPr>
          <w:p>
            <w:pPr>
              <w:rPr>
                <w:sz w:val="18"/>
                <w:szCs w:val="18"/>
              </w:rPr>
            </w:pPr>
            <w:r>
              <w:rPr>
                <w:rFonts w:hint="eastAsia"/>
                <w:sz w:val="18"/>
                <w:szCs w:val="18"/>
              </w:rPr>
              <w:t xml:space="preserve">    派驻派出机构</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202</w:t>
            </w:r>
          </w:p>
        </w:tc>
        <w:tc>
          <w:tcPr>
            <w:tcW w:w="3091" w:type="dxa"/>
            <w:vAlign w:val="center"/>
          </w:tcPr>
          <w:p>
            <w:pPr>
              <w:rPr>
                <w:b/>
                <w:sz w:val="18"/>
                <w:szCs w:val="18"/>
              </w:rPr>
            </w:pPr>
            <w:r>
              <w:rPr>
                <w:rFonts w:hint="eastAsia"/>
                <w:b/>
                <w:sz w:val="18"/>
                <w:szCs w:val="18"/>
              </w:rPr>
              <w:t>外交支出</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 xml:space="preserve">  20204</w:t>
            </w:r>
          </w:p>
        </w:tc>
        <w:tc>
          <w:tcPr>
            <w:tcW w:w="3091" w:type="dxa"/>
            <w:vAlign w:val="center"/>
          </w:tcPr>
          <w:p>
            <w:pPr>
              <w:rPr>
                <w:b/>
                <w:sz w:val="18"/>
                <w:szCs w:val="18"/>
              </w:rPr>
            </w:pPr>
            <w:r>
              <w:rPr>
                <w:rFonts w:hint="eastAsia"/>
                <w:b/>
                <w:sz w:val="18"/>
                <w:szCs w:val="18"/>
              </w:rPr>
              <w:t xml:space="preserve">  国际组织</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2020401</w:t>
            </w:r>
          </w:p>
        </w:tc>
        <w:tc>
          <w:tcPr>
            <w:tcW w:w="3091" w:type="dxa"/>
            <w:vAlign w:val="center"/>
          </w:tcPr>
          <w:p>
            <w:pPr>
              <w:rPr>
                <w:sz w:val="18"/>
                <w:szCs w:val="18"/>
              </w:rPr>
            </w:pPr>
            <w:r>
              <w:rPr>
                <w:rFonts w:hint="eastAsia"/>
                <w:sz w:val="18"/>
                <w:szCs w:val="18"/>
              </w:rPr>
              <w:t xml:space="preserve">    国际组织会费</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2020402</w:t>
            </w:r>
          </w:p>
        </w:tc>
        <w:tc>
          <w:tcPr>
            <w:tcW w:w="3091" w:type="dxa"/>
            <w:vAlign w:val="center"/>
          </w:tcPr>
          <w:p>
            <w:pPr>
              <w:rPr>
                <w:sz w:val="18"/>
                <w:szCs w:val="18"/>
              </w:rPr>
            </w:pPr>
            <w:r>
              <w:rPr>
                <w:rFonts w:hint="eastAsia"/>
                <w:sz w:val="18"/>
                <w:szCs w:val="18"/>
              </w:rPr>
              <w:t xml:space="preserve">    国际组织捐赠</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 xml:space="preserve">  20205</w:t>
            </w:r>
          </w:p>
        </w:tc>
        <w:tc>
          <w:tcPr>
            <w:tcW w:w="3091" w:type="dxa"/>
            <w:vAlign w:val="center"/>
          </w:tcPr>
          <w:p>
            <w:pPr>
              <w:rPr>
                <w:b/>
                <w:sz w:val="18"/>
                <w:szCs w:val="18"/>
              </w:rPr>
            </w:pPr>
            <w:r>
              <w:rPr>
                <w:rFonts w:hint="eastAsia"/>
                <w:b/>
                <w:sz w:val="18"/>
                <w:szCs w:val="18"/>
              </w:rPr>
              <w:t xml:space="preserve">  对外合作与交流</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2020505</w:t>
            </w:r>
          </w:p>
        </w:tc>
        <w:tc>
          <w:tcPr>
            <w:tcW w:w="3091" w:type="dxa"/>
            <w:vAlign w:val="center"/>
          </w:tcPr>
          <w:p>
            <w:pPr>
              <w:rPr>
                <w:sz w:val="18"/>
                <w:szCs w:val="18"/>
              </w:rPr>
            </w:pPr>
            <w:r>
              <w:rPr>
                <w:rFonts w:hint="eastAsia"/>
                <w:sz w:val="18"/>
                <w:szCs w:val="18"/>
              </w:rPr>
              <w:t xml:space="preserve">    对外合作活动</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 xml:space="preserve">  20299</w:t>
            </w:r>
          </w:p>
        </w:tc>
        <w:tc>
          <w:tcPr>
            <w:tcW w:w="3091" w:type="dxa"/>
            <w:vAlign w:val="center"/>
          </w:tcPr>
          <w:p>
            <w:pPr>
              <w:rPr>
                <w:b/>
                <w:sz w:val="18"/>
                <w:szCs w:val="18"/>
              </w:rPr>
            </w:pPr>
            <w:r>
              <w:rPr>
                <w:rFonts w:hint="eastAsia"/>
                <w:b/>
                <w:sz w:val="18"/>
                <w:szCs w:val="18"/>
              </w:rPr>
              <w:t xml:space="preserve">  其他外交支出</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2029999</w:t>
            </w:r>
          </w:p>
        </w:tc>
        <w:tc>
          <w:tcPr>
            <w:tcW w:w="3091" w:type="dxa"/>
            <w:vAlign w:val="center"/>
          </w:tcPr>
          <w:p>
            <w:pPr>
              <w:rPr>
                <w:sz w:val="18"/>
                <w:szCs w:val="18"/>
              </w:rPr>
            </w:pPr>
            <w:r>
              <w:rPr>
                <w:rFonts w:hint="eastAsia"/>
                <w:sz w:val="18"/>
                <w:szCs w:val="18"/>
              </w:rPr>
              <w:t xml:space="preserve">    其他外交支出</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204</w:t>
            </w:r>
          </w:p>
        </w:tc>
        <w:tc>
          <w:tcPr>
            <w:tcW w:w="3091" w:type="dxa"/>
            <w:vAlign w:val="center"/>
          </w:tcPr>
          <w:p>
            <w:pPr>
              <w:rPr>
                <w:b/>
                <w:sz w:val="18"/>
                <w:szCs w:val="18"/>
              </w:rPr>
            </w:pPr>
            <w:r>
              <w:rPr>
                <w:rFonts w:hint="eastAsia"/>
                <w:b/>
                <w:sz w:val="18"/>
                <w:szCs w:val="18"/>
              </w:rPr>
              <w:t>公共安全支出</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 xml:space="preserve">  20410</w:t>
            </w:r>
          </w:p>
        </w:tc>
        <w:tc>
          <w:tcPr>
            <w:tcW w:w="3091" w:type="dxa"/>
            <w:vAlign w:val="center"/>
          </w:tcPr>
          <w:p>
            <w:pPr>
              <w:rPr>
                <w:b/>
                <w:sz w:val="18"/>
                <w:szCs w:val="18"/>
              </w:rPr>
            </w:pPr>
            <w:r>
              <w:rPr>
                <w:rFonts w:hint="eastAsia"/>
                <w:b/>
                <w:sz w:val="18"/>
                <w:szCs w:val="18"/>
              </w:rPr>
              <w:t xml:space="preserve">  缉私警察</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2041001</w:t>
            </w:r>
          </w:p>
        </w:tc>
        <w:tc>
          <w:tcPr>
            <w:tcW w:w="3091" w:type="dxa"/>
            <w:vAlign w:val="center"/>
          </w:tcPr>
          <w:p>
            <w:pPr>
              <w:rPr>
                <w:sz w:val="18"/>
                <w:szCs w:val="18"/>
              </w:rPr>
            </w:pPr>
            <w:r>
              <w:rPr>
                <w:rFonts w:hint="eastAsia"/>
                <w:sz w:val="18"/>
                <w:szCs w:val="18"/>
              </w:rPr>
              <w:t xml:space="preserve">    行政运行</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2041002</w:t>
            </w:r>
          </w:p>
        </w:tc>
        <w:tc>
          <w:tcPr>
            <w:tcW w:w="3091" w:type="dxa"/>
            <w:vAlign w:val="center"/>
          </w:tcPr>
          <w:p>
            <w:pPr>
              <w:rPr>
                <w:sz w:val="18"/>
                <w:szCs w:val="18"/>
              </w:rPr>
            </w:pPr>
            <w:r>
              <w:rPr>
                <w:rFonts w:hint="eastAsia"/>
                <w:sz w:val="18"/>
                <w:szCs w:val="18"/>
              </w:rPr>
              <w:t xml:space="preserve">    一般行政管理事务</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2041006</w:t>
            </w:r>
          </w:p>
        </w:tc>
        <w:tc>
          <w:tcPr>
            <w:tcW w:w="3091" w:type="dxa"/>
            <w:vAlign w:val="center"/>
          </w:tcPr>
          <w:p>
            <w:pPr>
              <w:rPr>
                <w:sz w:val="18"/>
                <w:szCs w:val="18"/>
              </w:rPr>
            </w:pPr>
            <w:r>
              <w:rPr>
                <w:rFonts w:hint="eastAsia"/>
                <w:sz w:val="18"/>
                <w:szCs w:val="18"/>
              </w:rPr>
              <w:t xml:space="preserve">    信息化建设</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2041007</w:t>
            </w:r>
          </w:p>
        </w:tc>
        <w:tc>
          <w:tcPr>
            <w:tcW w:w="3091" w:type="dxa"/>
            <w:vAlign w:val="center"/>
          </w:tcPr>
          <w:p>
            <w:pPr>
              <w:rPr>
                <w:sz w:val="18"/>
                <w:szCs w:val="18"/>
              </w:rPr>
            </w:pPr>
            <w:r>
              <w:rPr>
                <w:rFonts w:hint="eastAsia"/>
                <w:sz w:val="18"/>
                <w:szCs w:val="18"/>
              </w:rPr>
              <w:t xml:space="preserve">    缉私业务</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2041099</w:t>
            </w:r>
          </w:p>
        </w:tc>
        <w:tc>
          <w:tcPr>
            <w:tcW w:w="3091" w:type="dxa"/>
            <w:vAlign w:val="center"/>
          </w:tcPr>
          <w:p>
            <w:pPr>
              <w:rPr>
                <w:sz w:val="18"/>
                <w:szCs w:val="18"/>
              </w:rPr>
            </w:pPr>
            <w:r>
              <w:rPr>
                <w:rFonts w:hint="eastAsia"/>
                <w:sz w:val="18"/>
                <w:szCs w:val="18"/>
              </w:rPr>
              <w:t xml:space="preserve">    其他缉私警察支出</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205</w:t>
            </w:r>
          </w:p>
        </w:tc>
        <w:tc>
          <w:tcPr>
            <w:tcW w:w="3091" w:type="dxa"/>
            <w:vAlign w:val="center"/>
          </w:tcPr>
          <w:p>
            <w:pPr>
              <w:rPr>
                <w:b/>
                <w:sz w:val="18"/>
                <w:szCs w:val="18"/>
              </w:rPr>
            </w:pPr>
            <w:r>
              <w:rPr>
                <w:rFonts w:hint="eastAsia"/>
                <w:b/>
                <w:sz w:val="18"/>
                <w:szCs w:val="18"/>
              </w:rPr>
              <w:t>教育支出</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 xml:space="preserve">  20502</w:t>
            </w:r>
          </w:p>
        </w:tc>
        <w:tc>
          <w:tcPr>
            <w:tcW w:w="3091" w:type="dxa"/>
            <w:vAlign w:val="center"/>
          </w:tcPr>
          <w:p>
            <w:pPr>
              <w:rPr>
                <w:b/>
                <w:sz w:val="18"/>
                <w:szCs w:val="18"/>
              </w:rPr>
            </w:pPr>
            <w:r>
              <w:rPr>
                <w:rFonts w:hint="eastAsia"/>
                <w:b/>
                <w:sz w:val="18"/>
                <w:szCs w:val="18"/>
              </w:rPr>
              <w:t xml:space="preserve">  普通教育</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2050205</w:t>
            </w:r>
          </w:p>
        </w:tc>
        <w:tc>
          <w:tcPr>
            <w:tcW w:w="3091" w:type="dxa"/>
            <w:vAlign w:val="center"/>
          </w:tcPr>
          <w:p>
            <w:pPr>
              <w:rPr>
                <w:sz w:val="18"/>
                <w:szCs w:val="18"/>
              </w:rPr>
            </w:pPr>
            <w:r>
              <w:rPr>
                <w:rFonts w:hint="eastAsia"/>
                <w:sz w:val="18"/>
                <w:szCs w:val="18"/>
              </w:rPr>
              <w:t xml:space="preserve">    高等教育</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207</w:t>
            </w:r>
          </w:p>
        </w:tc>
        <w:tc>
          <w:tcPr>
            <w:tcW w:w="3091" w:type="dxa"/>
            <w:vAlign w:val="center"/>
          </w:tcPr>
          <w:p>
            <w:pPr>
              <w:rPr>
                <w:b/>
                <w:sz w:val="18"/>
                <w:szCs w:val="18"/>
              </w:rPr>
            </w:pPr>
            <w:r>
              <w:rPr>
                <w:rFonts w:hint="eastAsia"/>
                <w:b/>
                <w:sz w:val="18"/>
                <w:szCs w:val="18"/>
              </w:rPr>
              <w:t>文化旅游体育与传媒支出</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 xml:space="preserve">  20702</w:t>
            </w:r>
          </w:p>
        </w:tc>
        <w:tc>
          <w:tcPr>
            <w:tcW w:w="3091" w:type="dxa"/>
            <w:vAlign w:val="center"/>
          </w:tcPr>
          <w:p>
            <w:pPr>
              <w:rPr>
                <w:b/>
                <w:sz w:val="18"/>
                <w:szCs w:val="18"/>
              </w:rPr>
            </w:pPr>
            <w:r>
              <w:rPr>
                <w:rFonts w:hint="eastAsia"/>
                <w:b/>
                <w:sz w:val="18"/>
                <w:szCs w:val="18"/>
              </w:rPr>
              <w:t xml:space="preserve">  文物</w:t>
            </w:r>
          </w:p>
        </w:tc>
        <w:tc>
          <w:tcPr>
            <w:tcW w:w="1271" w:type="dxa"/>
            <w:vAlign w:val="center"/>
          </w:tcPr>
          <w:p>
            <w:pPr>
              <w:jc w:val="right"/>
              <w:rPr>
                <w:b/>
                <w:sz w:val="18"/>
                <w:szCs w:val="18"/>
              </w:rPr>
            </w:pPr>
          </w:p>
        </w:tc>
        <w:tc>
          <w:tcPr>
            <w:tcW w:w="1357" w:type="dxa"/>
            <w:vAlign w:val="center"/>
          </w:tcPr>
          <w:p>
            <w:pPr>
              <w:jc w:val="right"/>
              <w:rPr>
                <w:b/>
                <w:sz w:val="18"/>
                <w:szCs w:val="18"/>
              </w:rPr>
            </w:pP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sz w:val="18"/>
                <w:szCs w:val="18"/>
              </w:rPr>
            </w:pPr>
            <w:r>
              <w:rPr>
                <w:rFonts w:hint="eastAsia"/>
                <w:sz w:val="18"/>
                <w:szCs w:val="18"/>
              </w:rPr>
              <w:t xml:space="preserve">    2070204</w:t>
            </w:r>
          </w:p>
        </w:tc>
        <w:tc>
          <w:tcPr>
            <w:tcW w:w="3091" w:type="dxa"/>
            <w:vAlign w:val="center"/>
          </w:tcPr>
          <w:p>
            <w:pPr>
              <w:rPr>
                <w:sz w:val="18"/>
                <w:szCs w:val="18"/>
              </w:rPr>
            </w:pPr>
            <w:r>
              <w:rPr>
                <w:rFonts w:hint="eastAsia"/>
                <w:sz w:val="18"/>
                <w:szCs w:val="18"/>
              </w:rPr>
              <w:t xml:space="preserve">    文物保护</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righ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3" w:hRule="atLeast"/>
          <w:jc w:val="center"/>
        </w:trPr>
        <w:tc>
          <w:tcPr>
            <w:tcW w:w="1221" w:type="dxa"/>
            <w:vAlign w:val="center"/>
          </w:tcPr>
          <w:p>
            <w:pPr>
              <w:jc w:val="left"/>
              <w:rPr>
                <w:b/>
                <w:sz w:val="18"/>
                <w:szCs w:val="18"/>
              </w:rPr>
            </w:pPr>
            <w:r>
              <w:rPr>
                <w:rFonts w:hint="eastAsia"/>
                <w:b/>
                <w:sz w:val="18"/>
                <w:szCs w:val="18"/>
              </w:rPr>
              <w:t>208</w:t>
            </w:r>
          </w:p>
        </w:tc>
        <w:tc>
          <w:tcPr>
            <w:tcW w:w="3091" w:type="dxa"/>
            <w:vAlign w:val="center"/>
          </w:tcPr>
          <w:p>
            <w:pPr>
              <w:rPr>
                <w:b/>
                <w:sz w:val="18"/>
                <w:szCs w:val="18"/>
              </w:rPr>
            </w:pPr>
            <w:r>
              <w:rPr>
                <w:rFonts w:hint="eastAsia"/>
                <w:b/>
                <w:sz w:val="18"/>
                <w:szCs w:val="18"/>
              </w:rPr>
              <w:t>社会保障和就业支出</w:t>
            </w:r>
          </w:p>
        </w:tc>
        <w:tc>
          <w:tcPr>
            <w:tcW w:w="1271" w:type="dxa"/>
            <w:vAlign w:val="center"/>
          </w:tcPr>
          <w:p>
            <w:pPr>
              <w:jc w:val="right"/>
              <w:rPr>
                <w:b/>
                <w:sz w:val="18"/>
                <w:szCs w:val="18"/>
              </w:rPr>
            </w:pPr>
            <w:r>
              <w:rPr>
                <w:rFonts w:hint="eastAsia"/>
                <w:b/>
                <w:sz w:val="18"/>
                <w:szCs w:val="18"/>
              </w:rPr>
              <w:t>138.89</w:t>
            </w:r>
          </w:p>
        </w:tc>
        <w:tc>
          <w:tcPr>
            <w:tcW w:w="1357" w:type="dxa"/>
            <w:vAlign w:val="center"/>
          </w:tcPr>
          <w:p>
            <w:pPr>
              <w:jc w:val="right"/>
              <w:rPr>
                <w:b/>
                <w:sz w:val="18"/>
                <w:szCs w:val="18"/>
              </w:rPr>
            </w:pPr>
            <w:r>
              <w:rPr>
                <w:rFonts w:hint="eastAsia"/>
                <w:b/>
                <w:sz w:val="18"/>
                <w:szCs w:val="18"/>
              </w:rPr>
              <w:t>138.89</w:t>
            </w: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400" w:hRule="atLeast"/>
          <w:jc w:val="center"/>
        </w:trPr>
        <w:tc>
          <w:tcPr>
            <w:tcW w:w="1221" w:type="dxa"/>
            <w:vAlign w:val="center"/>
          </w:tcPr>
          <w:p>
            <w:pPr>
              <w:jc w:val="left"/>
              <w:rPr>
                <w:b/>
                <w:sz w:val="18"/>
                <w:szCs w:val="18"/>
              </w:rPr>
            </w:pPr>
            <w:r>
              <w:rPr>
                <w:rFonts w:hint="eastAsia"/>
                <w:b/>
                <w:sz w:val="18"/>
                <w:szCs w:val="18"/>
              </w:rPr>
              <w:t xml:space="preserve">  20805</w:t>
            </w:r>
          </w:p>
        </w:tc>
        <w:tc>
          <w:tcPr>
            <w:tcW w:w="3091" w:type="dxa"/>
            <w:vAlign w:val="center"/>
          </w:tcPr>
          <w:p>
            <w:pPr>
              <w:rPr>
                <w:b/>
                <w:sz w:val="18"/>
                <w:szCs w:val="18"/>
              </w:rPr>
            </w:pPr>
            <w:r>
              <w:rPr>
                <w:rFonts w:hint="eastAsia"/>
                <w:b/>
                <w:sz w:val="18"/>
                <w:szCs w:val="18"/>
              </w:rPr>
              <w:t xml:space="preserve">  行政事业单位养老支出</w:t>
            </w:r>
          </w:p>
        </w:tc>
        <w:tc>
          <w:tcPr>
            <w:tcW w:w="1271" w:type="dxa"/>
            <w:vAlign w:val="center"/>
          </w:tcPr>
          <w:p>
            <w:pPr>
              <w:jc w:val="right"/>
              <w:rPr>
                <w:b/>
                <w:sz w:val="18"/>
                <w:szCs w:val="18"/>
              </w:rPr>
            </w:pPr>
            <w:r>
              <w:rPr>
                <w:rFonts w:hint="eastAsia"/>
                <w:b/>
                <w:sz w:val="18"/>
                <w:szCs w:val="18"/>
              </w:rPr>
              <w:t>138.89</w:t>
            </w:r>
          </w:p>
        </w:tc>
        <w:tc>
          <w:tcPr>
            <w:tcW w:w="1357" w:type="dxa"/>
            <w:vAlign w:val="center"/>
          </w:tcPr>
          <w:p>
            <w:pPr>
              <w:jc w:val="right"/>
              <w:rPr>
                <w:b/>
                <w:sz w:val="18"/>
                <w:szCs w:val="18"/>
              </w:rPr>
            </w:pPr>
            <w:r>
              <w:rPr>
                <w:rFonts w:hint="eastAsia"/>
                <w:b/>
                <w:sz w:val="18"/>
                <w:szCs w:val="18"/>
              </w:rPr>
              <w:t>138.89</w:t>
            </w:r>
          </w:p>
        </w:tc>
        <w:tc>
          <w:tcPr>
            <w:tcW w:w="1161" w:type="dxa"/>
            <w:vAlign w:val="center"/>
          </w:tcPr>
          <w:p>
            <w:pPr>
              <w:jc w:val="right"/>
              <w:rPr>
                <w:b/>
                <w:sz w:val="18"/>
                <w:szCs w:val="18"/>
              </w:rPr>
            </w:pPr>
          </w:p>
        </w:tc>
        <w:tc>
          <w:tcPr>
            <w:tcW w:w="916" w:type="dxa"/>
            <w:vAlign w:val="center"/>
          </w:tcPr>
          <w:p>
            <w:pPr>
              <w:pStyle w:val="3493"/>
              <w:ind w:left="210" w:leftChars="100"/>
              <w:jc w:val="right"/>
              <w:rPr>
                <w:rFonts w:ascii="Times New Roman" w:hAnsi="Times New Roman" w:eastAsia="宋体"/>
                <w:b/>
                <w:sz w:val="18"/>
                <w:szCs w:val="18"/>
              </w:rPr>
            </w:pPr>
          </w:p>
        </w:tc>
        <w:tc>
          <w:tcPr>
            <w:tcW w:w="960" w:type="dxa"/>
            <w:vAlign w:val="center"/>
          </w:tcPr>
          <w:p>
            <w:pPr>
              <w:pStyle w:val="3493"/>
              <w:ind w:left="210" w:leftChars="100"/>
              <w:jc w:val="right"/>
              <w:rPr>
                <w:rFonts w:ascii="Times New Roman" w:hAnsi="Times New Roman" w:eastAsia="宋体"/>
                <w:b/>
                <w:sz w:val="18"/>
                <w:szCs w:val="18"/>
              </w:rPr>
            </w:pPr>
          </w:p>
        </w:tc>
        <w:tc>
          <w:tcPr>
            <w:tcW w:w="1016" w:type="dxa"/>
            <w:vAlign w:val="center"/>
          </w:tcPr>
          <w:p>
            <w:pPr>
              <w:pStyle w:val="3493"/>
              <w:ind w:left="210" w:leftChars="100"/>
              <w:jc w:val="right"/>
              <w:rPr>
                <w:rFonts w:ascii="Times New Roman" w:hAnsi="Times New Roman" w:eastAsia="宋体"/>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400" w:hRule="atLeast"/>
          <w:jc w:val="center"/>
        </w:trPr>
        <w:tc>
          <w:tcPr>
            <w:tcW w:w="1221" w:type="dxa"/>
            <w:vAlign w:val="center"/>
          </w:tcPr>
          <w:p>
            <w:pPr>
              <w:widowControl/>
              <w:jc w:val="left"/>
              <w:rPr>
                <w:kern w:val="0"/>
                <w:sz w:val="18"/>
                <w:szCs w:val="18"/>
              </w:rPr>
            </w:pPr>
            <w:r>
              <w:rPr>
                <w:rFonts w:hint="eastAsia"/>
                <w:sz w:val="18"/>
                <w:szCs w:val="18"/>
              </w:rPr>
              <w:t xml:space="preserve">    2080501</w:t>
            </w:r>
          </w:p>
        </w:tc>
        <w:tc>
          <w:tcPr>
            <w:tcW w:w="3091" w:type="dxa"/>
            <w:vAlign w:val="center"/>
          </w:tcPr>
          <w:p>
            <w:pPr>
              <w:rPr>
                <w:sz w:val="18"/>
                <w:szCs w:val="18"/>
              </w:rPr>
            </w:pPr>
            <w:r>
              <w:rPr>
                <w:rFonts w:hint="eastAsia"/>
                <w:sz w:val="18"/>
                <w:szCs w:val="18"/>
              </w:rPr>
              <w:t xml:space="preserve">    行政单位离退休</w:t>
            </w:r>
          </w:p>
        </w:tc>
        <w:tc>
          <w:tcPr>
            <w:tcW w:w="1271" w:type="dxa"/>
            <w:vAlign w:val="center"/>
          </w:tcPr>
          <w:p>
            <w:pPr>
              <w:jc w:val="right"/>
              <w:rPr>
                <w:sz w:val="18"/>
                <w:szCs w:val="18"/>
              </w:rPr>
            </w:pPr>
            <w:r>
              <w:rPr>
                <w:rFonts w:hint="eastAsia"/>
                <w:sz w:val="18"/>
                <w:szCs w:val="18"/>
              </w:rPr>
              <w:t>13.26</w:t>
            </w:r>
          </w:p>
        </w:tc>
        <w:tc>
          <w:tcPr>
            <w:tcW w:w="1357" w:type="dxa"/>
            <w:vAlign w:val="center"/>
          </w:tcPr>
          <w:p>
            <w:pPr>
              <w:jc w:val="right"/>
              <w:rPr>
                <w:sz w:val="18"/>
                <w:szCs w:val="18"/>
              </w:rPr>
            </w:pPr>
            <w:r>
              <w:rPr>
                <w:rFonts w:hint="eastAsia"/>
                <w:sz w:val="18"/>
                <w:szCs w:val="18"/>
              </w:rPr>
              <w:t>13.26</w:t>
            </w:r>
          </w:p>
        </w:tc>
        <w:tc>
          <w:tcPr>
            <w:tcW w:w="1161" w:type="dxa"/>
            <w:vAlign w:val="center"/>
          </w:tcPr>
          <w:p>
            <w:pPr>
              <w:widowControl/>
              <w:jc w:val="left"/>
              <w:rPr>
                <w:kern w:val="0"/>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400" w:hRule="atLeast"/>
          <w:jc w:val="center"/>
        </w:trPr>
        <w:tc>
          <w:tcPr>
            <w:tcW w:w="1221" w:type="dxa"/>
            <w:vAlign w:val="center"/>
          </w:tcPr>
          <w:p>
            <w:pPr>
              <w:jc w:val="left"/>
              <w:rPr>
                <w:sz w:val="18"/>
                <w:szCs w:val="18"/>
              </w:rPr>
            </w:pPr>
            <w:r>
              <w:rPr>
                <w:rFonts w:hint="eastAsia"/>
                <w:sz w:val="18"/>
                <w:szCs w:val="18"/>
              </w:rPr>
              <w:t xml:space="preserve">    2080502</w:t>
            </w:r>
          </w:p>
        </w:tc>
        <w:tc>
          <w:tcPr>
            <w:tcW w:w="3091" w:type="dxa"/>
            <w:vAlign w:val="center"/>
          </w:tcPr>
          <w:p>
            <w:pPr>
              <w:rPr>
                <w:sz w:val="18"/>
                <w:szCs w:val="18"/>
              </w:rPr>
            </w:pPr>
            <w:r>
              <w:rPr>
                <w:rFonts w:hint="eastAsia"/>
                <w:sz w:val="18"/>
                <w:szCs w:val="18"/>
              </w:rPr>
              <w:t xml:space="preserve">    事业单位离退休</w:t>
            </w:r>
          </w:p>
        </w:tc>
        <w:tc>
          <w:tcPr>
            <w:tcW w:w="1271" w:type="dxa"/>
            <w:vAlign w:val="center"/>
          </w:tcPr>
          <w:p>
            <w:pPr>
              <w:jc w:val="right"/>
              <w:rPr>
                <w:sz w:val="18"/>
                <w:szCs w:val="18"/>
              </w:rPr>
            </w:pPr>
          </w:p>
        </w:tc>
        <w:tc>
          <w:tcPr>
            <w:tcW w:w="1357" w:type="dxa"/>
            <w:vAlign w:val="center"/>
          </w:tcPr>
          <w:p>
            <w:pPr>
              <w:jc w:val="right"/>
              <w:rPr>
                <w:sz w:val="18"/>
                <w:szCs w:val="18"/>
              </w:rPr>
            </w:pPr>
          </w:p>
        </w:tc>
        <w:tc>
          <w:tcPr>
            <w:tcW w:w="1161" w:type="dxa"/>
            <w:vAlign w:val="center"/>
          </w:tcPr>
          <w:p>
            <w:pPr>
              <w:jc w:val="left"/>
              <w:rPr>
                <w:sz w:val="18"/>
                <w:szCs w:val="18"/>
              </w:rPr>
            </w:pPr>
          </w:p>
        </w:tc>
        <w:tc>
          <w:tcPr>
            <w:tcW w:w="916" w:type="dxa"/>
            <w:vAlign w:val="center"/>
          </w:tcPr>
          <w:p>
            <w:pPr>
              <w:pStyle w:val="3493"/>
              <w:ind w:left="210" w:leftChars="100"/>
              <w:jc w:val="right"/>
              <w:rPr>
                <w:rFonts w:ascii="Times New Roman" w:hAnsi="Times New Roman" w:eastAsia="宋体"/>
                <w:sz w:val="18"/>
                <w:szCs w:val="18"/>
              </w:rPr>
            </w:pPr>
          </w:p>
        </w:tc>
        <w:tc>
          <w:tcPr>
            <w:tcW w:w="960" w:type="dxa"/>
            <w:vAlign w:val="center"/>
          </w:tcPr>
          <w:p>
            <w:pPr>
              <w:pStyle w:val="3493"/>
              <w:ind w:left="210" w:leftChars="100"/>
              <w:jc w:val="right"/>
              <w:rPr>
                <w:rFonts w:ascii="Times New Roman" w:hAnsi="Times New Roman" w:eastAsia="宋体"/>
                <w:sz w:val="18"/>
                <w:szCs w:val="18"/>
              </w:rPr>
            </w:pPr>
          </w:p>
        </w:tc>
        <w:tc>
          <w:tcPr>
            <w:tcW w:w="1016" w:type="dxa"/>
            <w:vAlign w:val="center"/>
          </w:tcPr>
          <w:p>
            <w:pPr>
              <w:pStyle w:val="3493"/>
              <w:ind w:left="210" w:leftChars="100"/>
              <w:jc w:val="right"/>
              <w:rPr>
                <w:rFonts w:ascii="Times New Roman" w:hAnsi="Times New Roman" w:eastAsia="宋体"/>
                <w:sz w:val="18"/>
                <w:szCs w:val="18"/>
              </w:rPr>
            </w:pPr>
          </w:p>
        </w:tc>
      </w:tr>
    </w:tbl>
    <w:p/>
    <w:p>
      <w:pPr>
        <w:tabs>
          <w:tab w:val="center" w:pos="5502"/>
        </w:tabs>
        <w:sectPr>
          <w:pgSz w:w="11907" w:h="16841"/>
          <w:pgMar w:top="1431" w:right="451" w:bottom="0" w:left="451" w:header="0" w:footer="227" w:gutter="0"/>
          <w:cols w:space="720" w:num="1"/>
          <w:docGrid w:linePitch="286" w:charSpace="0"/>
        </w:sectPr>
      </w:pPr>
      <w:r>
        <w:tab/>
      </w:r>
    </w:p>
    <w:p>
      <w:pPr>
        <w:pStyle w:val="2299"/>
        <w:spacing w:line="89" w:lineRule="auto"/>
        <w:rPr>
          <w:rFonts w:ascii="Times New Roman" w:hAnsi="Times New Roman" w:eastAsia="宋体"/>
          <w:sz w:val="2"/>
        </w:rPr>
      </w:pPr>
    </w:p>
    <w:tbl>
      <w:tblPr>
        <w:tblStyle w:val="14"/>
        <w:tblW w:w="1102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
      <w:tblGrid>
        <w:gridCol w:w="1221"/>
        <w:gridCol w:w="3091"/>
        <w:gridCol w:w="1271"/>
        <w:gridCol w:w="1334"/>
        <w:gridCol w:w="1184"/>
        <w:gridCol w:w="916"/>
        <w:gridCol w:w="970"/>
        <w:gridCol w:w="10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892" w:hRule="atLeast"/>
          <w:jc w:val="center"/>
        </w:trPr>
        <w:tc>
          <w:tcPr>
            <w:tcW w:w="1221" w:type="dxa"/>
            <w:vAlign w:val="center"/>
          </w:tcPr>
          <w:p>
            <w:pPr>
              <w:pStyle w:val="3597"/>
              <w:spacing w:before="87" w:line="180" w:lineRule="auto"/>
              <w:ind w:firstLine="212"/>
              <w:rPr>
                <w:rFonts w:ascii="Times New Roman" w:hAnsi="Times New Roman" w:eastAsia="宋体" w:cs="Microsoft JhengHei"/>
                <w:sz w:val="20"/>
                <w:szCs w:val="20"/>
              </w:rPr>
            </w:pPr>
            <w:r>
              <w:rPr>
                <w:rFonts w:hint="eastAsia" w:ascii="Times New Roman" w:hAnsi="Times New Roman" w:eastAsia="宋体"/>
                <w:sz w:val="20"/>
                <w:szCs w:val="20"/>
              </w:rPr>
              <w:t>科目编码</w:t>
            </w:r>
          </w:p>
        </w:tc>
        <w:tc>
          <w:tcPr>
            <w:tcW w:w="3091" w:type="dxa"/>
            <w:vAlign w:val="center"/>
          </w:tcPr>
          <w:p>
            <w:pPr>
              <w:pStyle w:val="3596"/>
              <w:spacing w:before="87" w:line="180" w:lineRule="auto"/>
              <w:jc w:val="center"/>
              <w:rPr>
                <w:rFonts w:ascii="Times New Roman" w:hAnsi="Times New Roman" w:eastAsia="宋体" w:cs="Microsoft JhengHei"/>
                <w:sz w:val="20"/>
                <w:szCs w:val="20"/>
              </w:rPr>
            </w:pPr>
            <w:r>
              <w:rPr>
                <w:rFonts w:hint="eastAsia" w:ascii="Times New Roman" w:hAnsi="Times New Roman" w:eastAsia="宋体"/>
                <w:sz w:val="20"/>
                <w:szCs w:val="20"/>
              </w:rPr>
              <w:t>科目名称</w:t>
            </w:r>
          </w:p>
        </w:tc>
        <w:tc>
          <w:tcPr>
            <w:tcW w:w="1271" w:type="dxa"/>
            <w:vAlign w:val="center"/>
          </w:tcPr>
          <w:p>
            <w:pPr>
              <w:pStyle w:val="3595"/>
              <w:spacing w:before="87" w:line="180" w:lineRule="auto"/>
              <w:ind w:firstLine="337"/>
              <w:rPr>
                <w:rFonts w:ascii="Times New Roman" w:hAnsi="Times New Roman" w:eastAsia="宋体" w:cs="Microsoft JhengHei"/>
                <w:sz w:val="20"/>
                <w:szCs w:val="20"/>
              </w:rPr>
            </w:pPr>
            <w:r>
              <w:rPr>
                <w:rFonts w:hint="eastAsia" w:ascii="Times New Roman" w:hAnsi="Times New Roman" w:eastAsia="宋体"/>
                <w:sz w:val="20"/>
                <w:szCs w:val="20"/>
              </w:rPr>
              <w:t>合计</w:t>
            </w:r>
          </w:p>
        </w:tc>
        <w:tc>
          <w:tcPr>
            <w:tcW w:w="1334" w:type="dxa"/>
            <w:vAlign w:val="center"/>
          </w:tcPr>
          <w:p>
            <w:pPr>
              <w:pStyle w:val="3594"/>
              <w:spacing w:before="87" w:line="180" w:lineRule="auto"/>
              <w:ind w:firstLine="267"/>
              <w:rPr>
                <w:rFonts w:ascii="Times New Roman" w:hAnsi="Times New Roman" w:eastAsia="宋体" w:cs="Microsoft JhengHei"/>
                <w:sz w:val="20"/>
                <w:szCs w:val="20"/>
              </w:rPr>
            </w:pPr>
            <w:r>
              <w:rPr>
                <w:rFonts w:hint="eastAsia" w:ascii="Times New Roman" w:hAnsi="Times New Roman" w:eastAsia="宋体"/>
                <w:sz w:val="20"/>
                <w:szCs w:val="20"/>
              </w:rPr>
              <w:t>基本支出</w:t>
            </w:r>
          </w:p>
        </w:tc>
        <w:tc>
          <w:tcPr>
            <w:tcW w:w="1184" w:type="dxa"/>
            <w:vAlign w:val="center"/>
          </w:tcPr>
          <w:p>
            <w:pPr>
              <w:pStyle w:val="3593"/>
              <w:spacing w:before="87" w:line="180" w:lineRule="auto"/>
              <w:ind w:firstLine="195"/>
              <w:rPr>
                <w:rFonts w:ascii="Times New Roman" w:hAnsi="Times New Roman" w:eastAsia="宋体" w:cs="Microsoft JhengHei"/>
                <w:sz w:val="20"/>
                <w:szCs w:val="20"/>
              </w:rPr>
            </w:pPr>
            <w:r>
              <w:rPr>
                <w:rFonts w:hint="eastAsia" w:ascii="Times New Roman" w:hAnsi="Times New Roman" w:eastAsia="宋体"/>
                <w:sz w:val="20"/>
                <w:szCs w:val="20"/>
              </w:rPr>
              <w:t>项目支出</w:t>
            </w:r>
          </w:p>
        </w:tc>
        <w:tc>
          <w:tcPr>
            <w:tcW w:w="916" w:type="dxa"/>
            <w:vAlign w:val="center"/>
          </w:tcPr>
          <w:p>
            <w:pPr>
              <w:pStyle w:val="3592"/>
              <w:jc w:val="center"/>
              <w:rPr>
                <w:rFonts w:ascii="Times New Roman" w:hAnsi="Times New Roman" w:eastAsia="宋体" w:cs="Microsoft JhengHei"/>
                <w:sz w:val="20"/>
                <w:szCs w:val="20"/>
              </w:rPr>
            </w:pPr>
            <w:r>
              <w:rPr>
                <w:rFonts w:hint="eastAsia" w:ascii="Times New Roman" w:hAnsi="Times New Roman" w:eastAsia="宋体"/>
                <w:sz w:val="20"/>
                <w:szCs w:val="20"/>
              </w:rPr>
              <w:t>上缴上级支出</w:t>
            </w:r>
          </w:p>
        </w:tc>
        <w:tc>
          <w:tcPr>
            <w:tcW w:w="970" w:type="dxa"/>
            <w:vAlign w:val="center"/>
          </w:tcPr>
          <w:p>
            <w:pPr>
              <w:pStyle w:val="3591"/>
              <w:jc w:val="center"/>
              <w:rPr>
                <w:rFonts w:ascii="Times New Roman" w:hAnsi="Times New Roman" w:eastAsia="宋体" w:cs="Microsoft JhengHei"/>
                <w:sz w:val="20"/>
                <w:szCs w:val="20"/>
              </w:rPr>
            </w:pPr>
            <w:r>
              <w:rPr>
                <w:rFonts w:hint="eastAsia" w:ascii="Times New Roman" w:hAnsi="Times New Roman" w:eastAsia="宋体"/>
                <w:sz w:val="20"/>
                <w:szCs w:val="20"/>
              </w:rPr>
              <w:t>事业单位经营支出</w:t>
            </w:r>
          </w:p>
        </w:tc>
        <w:tc>
          <w:tcPr>
            <w:tcW w:w="1038" w:type="dxa"/>
            <w:vAlign w:val="center"/>
          </w:tcPr>
          <w:p>
            <w:pPr>
              <w:pStyle w:val="3590"/>
              <w:jc w:val="center"/>
              <w:rPr>
                <w:rFonts w:ascii="Times New Roman" w:hAnsi="Times New Roman" w:eastAsia="宋体" w:cs="Microsoft JhengHei"/>
                <w:sz w:val="20"/>
                <w:szCs w:val="20"/>
              </w:rPr>
            </w:pPr>
            <w:r>
              <w:rPr>
                <w:rFonts w:hint="eastAsia" w:ascii="Times New Roman" w:hAnsi="Times New Roman" w:eastAsia="宋体" w:cs="Microsoft JhengHei"/>
                <w:sz w:val="20"/>
                <w:szCs w:val="20"/>
              </w:rPr>
              <w:t>对附属单位补助支出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widowControl/>
              <w:jc w:val="left"/>
              <w:rPr>
                <w:kern w:val="0"/>
                <w:sz w:val="18"/>
                <w:szCs w:val="18"/>
              </w:rPr>
            </w:pPr>
            <w:r>
              <w:rPr>
                <w:rFonts w:hint="eastAsia"/>
                <w:sz w:val="18"/>
                <w:szCs w:val="18"/>
              </w:rPr>
              <w:t xml:space="preserve">    2080503</w:t>
            </w:r>
          </w:p>
        </w:tc>
        <w:tc>
          <w:tcPr>
            <w:tcW w:w="3091" w:type="dxa"/>
            <w:vAlign w:val="center"/>
          </w:tcPr>
          <w:p>
            <w:pPr>
              <w:rPr>
                <w:sz w:val="18"/>
                <w:szCs w:val="18"/>
              </w:rPr>
            </w:pPr>
            <w:r>
              <w:rPr>
                <w:rFonts w:hint="eastAsia"/>
                <w:sz w:val="18"/>
                <w:szCs w:val="18"/>
              </w:rPr>
              <w:t xml:space="preserve">    离退休人员管理机构</w:t>
            </w:r>
          </w:p>
        </w:tc>
        <w:tc>
          <w:tcPr>
            <w:tcW w:w="1271" w:type="dxa"/>
            <w:vAlign w:val="center"/>
          </w:tcPr>
          <w:p>
            <w:pPr>
              <w:jc w:val="right"/>
              <w:rPr>
                <w:sz w:val="18"/>
                <w:szCs w:val="18"/>
              </w:rPr>
            </w:pPr>
          </w:p>
        </w:tc>
        <w:tc>
          <w:tcPr>
            <w:tcW w:w="1334" w:type="dxa"/>
            <w:vAlign w:val="center"/>
          </w:tcPr>
          <w:p>
            <w:pPr>
              <w:jc w:val="right"/>
              <w:rPr>
                <w:sz w:val="18"/>
                <w:szCs w:val="18"/>
              </w:rPr>
            </w:pPr>
          </w:p>
        </w:tc>
        <w:tc>
          <w:tcPr>
            <w:tcW w:w="1184" w:type="dxa"/>
            <w:vAlign w:val="center"/>
          </w:tcPr>
          <w:p>
            <w:pPr>
              <w:jc w:val="right"/>
              <w:rPr>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2080505</w:t>
            </w:r>
          </w:p>
        </w:tc>
        <w:tc>
          <w:tcPr>
            <w:tcW w:w="3091" w:type="dxa"/>
            <w:vAlign w:val="center"/>
          </w:tcPr>
          <w:p>
            <w:pPr>
              <w:rPr>
                <w:sz w:val="18"/>
                <w:szCs w:val="18"/>
              </w:rPr>
            </w:pPr>
            <w:r>
              <w:rPr>
                <w:rFonts w:hint="eastAsia"/>
                <w:sz w:val="18"/>
                <w:szCs w:val="18"/>
              </w:rPr>
              <w:t xml:space="preserve">    机关事业单位基本养老保险缴费支出</w:t>
            </w:r>
          </w:p>
        </w:tc>
        <w:tc>
          <w:tcPr>
            <w:tcW w:w="1271" w:type="dxa"/>
            <w:vAlign w:val="center"/>
          </w:tcPr>
          <w:p>
            <w:pPr>
              <w:jc w:val="right"/>
              <w:rPr>
                <w:sz w:val="18"/>
                <w:szCs w:val="18"/>
              </w:rPr>
            </w:pPr>
            <w:r>
              <w:rPr>
                <w:sz w:val="18"/>
                <w:szCs w:val="18"/>
              </w:rPr>
              <w:t>83.67</w:t>
            </w:r>
          </w:p>
        </w:tc>
        <w:tc>
          <w:tcPr>
            <w:tcW w:w="1334" w:type="dxa"/>
            <w:vAlign w:val="center"/>
          </w:tcPr>
          <w:p>
            <w:pPr>
              <w:jc w:val="right"/>
              <w:rPr>
                <w:sz w:val="18"/>
                <w:szCs w:val="18"/>
              </w:rPr>
            </w:pPr>
            <w:r>
              <w:rPr>
                <w:sz w:val="18"/>
                <w:szCs w:val="18"/>
              </w:rPr>
              <w:t>83.67</w:t>
            </w:r>
          </w:p>
        </w:tc>
        <w:tc>
          <w:tcPr>
            <w:tcW w:w="1184" w:type="dxa"/>
            <w:vAlign w:val="center"/>
          </w:tcPr>
          <w:p>
            <w:pPr>
              <w:jc w:val="right"/>
              <w:rPr>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2080506</w:t>
            </w:r>
          </w:p>
        </w:tc>
        <w:tc>
          <w:tcPr>
            <w:tcW w:w="3091" w:type="dxa"/>
            <w:vAlign w:val="center"/>
          </w:tcPr>
          <w:p>
            <w:pPr>
              <w:rPr>
                <w:sz w:val="18"/>
                <w:szCs w:val="18"/>
              </w:rPr>
            </w:pPr>
            <w:r>
              <w:rPr>
                <w:rFonts w:hint="eastAsia"/>
                <w:sz w:val="18"/>
                <w:szCs w:val="18"/>
              </w:rPr>
              <w:t xml:space="preserve">    机关事业单位职业年金缴费支出</w:t>
            </w:r>
          </w:p>
        </w:tc>
        <w:tc>
          <w:tcPr>
            <w:tcW w:w="1271" w:type="dxa"/>
            <w:vAlign w:val="center"/>
          </w:tcPr>
          <w:p>
            <w:pPr>
              <w:jc w:val="right"/>
              <w:rPr>
                <w:sz w:val="18"/>
                <w:szCs w:val="18"/>
              </w:rPr>
            </w:pPr>
            <w:r>
              <w:rPr>
                <w:sz w:val="18"/>
                <w:szCs w:val="18"/>
              </w:rPr>
              <w:t>41.96</w:t>
            </w:r>
          </w:p>
        </w:tc>
        <w:tc>
          <w:tcPr>
            <w:tcW w:w="1334" w:type="dxa"/>
            <w:vAlign w:val="center"/>
          </w:tcPr>
          <w:p>
            <w:pPr>
              <w:jc w:val="right"/>
              <w:rPr>
                <w:sz w:val="18"/>
                <w:szCs w:val="18"/>
              </w:rPr>
            </w:pPr>
            <w:r>
              <w:rPr>
                <w:sz w:val="18"/>
                <w:szCs w:val="18"/>
              </w:rPr>
              <w:t>41.96</w:t>
            </w:r>
          </w:p>
        </w:tc>
        <w:tc>
          <w:tcPr>
            <w:tcW w:w="1184" w:type="dxa"/>
            <w:vAlign w:val="center"/>
          </w:tcPr>
          <w:p>
            <w:pPr>
              <w:jc w:val="right"/>
              <w:rPr>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b/>
                <w:sz w:val="18"/>
                <w:szCs w:val="18"/>
              </w:rPr>
            </w:pPr>
            <w:r>
              <w:rPr>
                <w:rFonts w:hint="eastAsia"/>
                <w:b/>
                <w:sz w:val="18"/>
                <w:szCs w:val="18"/>
              </w:rPr>
              <w:t xml:space="preserve">  20899</w:t>
            </w:r>
          </w:p>
        </w:tc>
        <w:tc>
          <w:tcPr>
            <w:tcW w:w="3091" w:type="dxa"/>
            <w:vAlign w:val="center"/>
          </w:tcPr>
          <w:p>
            <w:pPr>
              <w:rPr>
                <w:b/>
                <w:sz w:val="18"/>
                <w:szCs w:val="18"/>
              </w:rPr>
            </w:pPr>
            <w:r>
              <w:rPr>
                <w:rFonts w:hint="eastAsia"/>
                <w:b/>
                <w:sz w:val="18"/>
                <w:szCs w:val="18"/>
              </w:rPr>
              <w:t xml:space="preserve">  其他社会保障和就业支出</w:t>
            </w:r>
          </w:p>
        </w:tc>
        <w:tc>
          <w:tcPr>
            <w:tcW w:w="1271" w:type="dxa"/>
            <w:vAlign w:val="center"/>
          </w:tcPr>
          <w:p>
            <w:pPr>
              <w:jc w:val="right"/>
              <w:rPr>
                <w:b/>
                <w:sz w:val="18"/>
                <w:szCs w:val="18"/>
              </w:rPr>
            </w:pPr>
          </w:p>
        </w:tc>
        <w:tc>
          <w:tcPr>
            <w:tcW w:w="1334" w:type="dxa"/>
            <w:vAlign w:val="center"/>
          </w:tcPr>
          <w:p>
            <w:pPr>
              <w:jc w:val="right"/>
              <w:rPr>
                <w:b/>
                <w:sz w:val="18"/>
                <w:szCs w:val="18"/>
              </w:rPr>
            </w:pPr>
          </w:p>
        </w:tc>
        <w:tc>
          <w:tcPr>
            <w:tcW w:w="1184" w:type="dxa"/>
            <w:vAlign w:val="center"/>
          </w:tcPr>
          <w:p>
            <w:pPr>
              <w:jc w:val="right"/>
              <w:rPr>
                <w:b/>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2089999</w:t>
            </w:r>
          </w:p>
        </w:tc>
        <w:tc>
          <w:tcPr>
            <w:tcW w:w="3091" w:type="dxa"/>
            <w:vAlign w:val="center"/>
          </w:tcPr>
          <w:p>
            <w:pPr>
              <w:rPr>
                <w:sz w:val="18"/>
                <w:szCs w:val="18"/>
              </w:rPr>
            </w:pPr>
            <w:r>
              <w:rPr>
                <w:rFonts w:hint="eastAsia"/>
                <w:sz w:val="18"/>
                <w:szCs w:val="18"/>
              </w:rPr>
              <w:t xml:space="preserve">    其他社会保障和就业支出</w:t>
            </w:r>
          </w:p>
        </w:tc>
        <w:tc>
          <w:tcPr>
            <w:tcW w:w="1271" w:type="dxa"/>
            <w:vAlign w:val="center"/>
          </w:tcPr>
          <w:p>
            <w:pPr>
              <w:jc w:val="right"/>
              <w:rPr>
                <w:sz w:val="18"/>
                <w:szCs w:val="18"/>
              </w:rPr>
            </w:pPr>
          </w:p>
        </w:tc>
        <w:tc>
          <w:tcPr>
            <w:tcW w:w="1334" w:type="dxa"/>
            <w:vAlign w:val="center"/>
          </w:tcPr>
          <w:p>
            <w:pPr>
              <w:jc w:val="right"/>
              <w:rPr>
                <w:sz w:val="18"/>
                <w:szCs w:val="18"/>
              </w:rPr>
            </w:pPr>
          </w:p>
        </w:tc>
        <w:tc>
          <w:tcPr>
            <w:tcW w:w="1184" w:type="dxa"/>
            <w:vAlign w:val="center"/>
          </w:tcPr>
          <w:p>
            <w:pPr>
              <w:jc w:val="right"/>
              <w:rPr>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b/>
                <w:sz w:val="18"/>
                <w:szCs w:val="18"/>
              </w:rPr>
            </w:pPr>
            <w:r>
              <w:rPr>
                <w:rFonts w:hint="eastAsia"/>
                <w:b/>
                <w:sz w:val="18"/>
                <w:szCs w:val="18"/>
              </w:rPr>
              <w:t>210</w:t>
            </w:r>
          </w:p>
        </w:tc>
        <w:tc>
          <w:tcPr>
            <w:tcW w:w="3091" w:type="dxa"/>
            <w:vAlign w:val="center"/>
          </w:tcPr>
          <w:p>
            <w:pPr>
              <w:rPr>
                <w:b/>
                <w:sz w:val="18"/>
                <w:szCs w:val="18"/>
              </w:rPr>
            </w:pPr>
            <w:r>
              <w:rPr>
                <w:rFonts w:hint="eastAsia"/>
                <w:b/>
                <w:sz w:val="18"/>
                <w:szCs w:val="18"/>
              </w:rPr>
              <w:t>卫生健康支出</w:t>
            </w:r>
          </w:p>
        </w:tc>
        <w:tc>
          <w:tcPr>
            <w:tcW w:w="1271" w:type="dxa"/>
            <w:vAlign w:val="center"/>
          </w:tcPr>
          <w:p>
            <w:pPr>
              <w:jc w:val="right"/>
              <w:rPr>
                <w:b/>
                <w:sz w:val="18"/>
                <w:szCs w:val="18"/>
              </w:rPr>
            </w:pPr>
            <w:r>
              <w:rPr>
                <w:b/>
                <w:sz w:val="18"/>
                <w:szCs w:val="18"/>
              </w:rPr>
              <w:t>54.02</w:t>
            </w:r>
          </w:p>
        </w:tc>
        <w:tc>
          <w:tcPr>
            <w:tcW w:w="1334" w:type="dxa"/>
            <w:vAlign w:val="center"/>
          </w:tcPr>
          <w:p>
            <w:pPr>
              <w:jc w:val="right"/>
              <w:rPr>
                <w:b/>
                <w:sz w:val="18"/>
                <w:szCs w:val="18"/>
              </w:rPr>
            </w:pPr>
            <w:r>
              <w:rPr>
                <w:b/>
                <w:sz w:val="18"/>
                <w:szCs w:val="18"/>
              </w:rPr>
              <w:t>54.02</w:t>
            </w:r>
          </w:p>
        </w:tc>
        <w:tc>
          <w:tcPr>
            <w:tcW w:w="1184" w:type="dxa"/>
            <w:vAlign w:val="center"/>
          </w:tcPr>
          <w:p>
            <w:pPr>
              <w:jc w:val="right"/>
              <w:rPr>
                <w:b/>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b/>
                <w:sz w:val="18"/>
                <w:szCs w:val="18"/>
              </w:rPr>
            </w:pPr>
            <w:r>
              <w:rPr>
                <w:rFonts w:hint="eastAsia"/>
                <w:b/>
                <w:sz w:val="18"/>
                <w:szCs w:val="18"/>
              </w:rPr>
              <w:t xml:space="preserve">  21011</w:t>
            </w:r>
          </w:p>
        </w:tc>
        <w:tc>
          <w:tcPr>
            <w:tcW w:w="3091" w:type="dxa"/>
            <w:vAlign w:val="center"/>
          </w:tcPr>
          <w:p>
            <w:pPr>
              <w:rPr>
                <w:b/>
                <w:sz w:val="18"/>
                <w:szCs w:val="18"/>
              </w:rPr>
            </w:pPr>
            <w:r>
              <w:rPr>
                <w:rFonts w:hint="eastAsia"/>
                <w:b/>
                <w:sz w:val="18"/>
                <w:szCs w:val="18"/>
              </w:rPr>
              <w:t xml:space="preserve">  行政事业单位医疗</w:t>
            </w:r>
          </w:p>
        </w:tc>
        <w:tc>
          <w:tcPr>
            <w:tcW w:w="1271" w:type="dxa"/>
            <w:vAlign w:val="center"/>
          </w:tcPr>
          <w:p>
            <w:pPr>
              <w:jc w:val="right"/>
              <w:rPr>
                <w:b/>
                <w:sz w:val="18"/>
                <w:szCs w:val="18"/>
              </w:rPr>
            </w:pPr>
            <w:r>
              <w:rPr>
                <w:b/>
                <w:sz w:val="18"/>
                <w:szCs w:val="18"/>
              </w:rPr>
              <w:t>54.02</w:t>
            </w:r>
          </w:p>
        </w:tc>
        <w:tc>
          <w:tcPr>
            <w:tcW w:w="1334" w:type="dxa"/>
            <w:vAlign w:val="center"/>
          </w:tcPr>
          <w:p>
            <w:pPr>
              <w:jc w:val="right"/>
              <w:rPr>
                <w:b/>
                <w:sz w:val="18"/>
                <w:szCs w:val="18"/>
              </w:rPr>
            </w:pPr>
            <w:r>
              <w:rPr>
                <w:b/>
                <w:sz w:val="18"/>
                <w:szCs w:val="18"/>
              </w:rPr>
              <w:t>54.02</w:t>
            </w:r>
          </w:p>
        </w:tc>
        <w:tc>
          <w:tcPr>
            <w:tcW w:w="1184" w:type="dxa"/>
            <w:vAlign w:val="center"/>
          </w:tcPr>
          <w:p>
            <w:pPr>
              <w:jc w:val="right"/>
              <w:rPr>
                <w:b/>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2101101</w:t>
            </w:r>
          </w:p>
        </w:tc>
        <w:tc>
          <w:tcPr>
            <w:tcW w:w="3091" w:type="dxa"/>
            <w:vAlign w:val="center"/>
          </w:tcPr>
          <w:p>
            <w:pPr>
              <w:rPr>
                <w:sz w:val="18"/>
                <w:szCs w:val="18"/>
              </w:rPr>
            </w:pPr>
            <w:r>
              <w:rPr>
                <w:rFonts w:hint="eastAsia"/>
                <w:sz w:val="18"/>
                <w:szCs w:val="18"/>
              </w:rPr>
              <w:t xml:space="preserve">    行政单位医疗</w:t>
            </w:r>
          </w:p>
        </w:tc>
        <w:tc>
          <w:tcPr>
            <w:tcW w:w="1271" w:type="dxa"/>
            <w:vAlign w:val="center"/>
          </w:tcPr>
          <w:p>
            <w:pPr>
              <w:jc w:val="right"/>
              <w:rPr>
                <w:sz w:val="18"/>
                <w:szCs w:val="18"/>
              </w:rPr>
            </w:pPr>
            <w:r>
              <w:rPr>
                <w:sz w:val="18"/>
                <w:szCs w:val="18"/>
              </w:rPr>
              <w:t>30.79</w:t>
            </w:r>
          </w:p>
        </w:tc>
        <w:tc>
          <w:tcPr>
            <w:tcW w:w="1334" w:type="dxa"/>
            <w:vAlign w:val="center"/>
          </w:tcPr>
          <w:p>
            <w:pPr>
              <w:jc w:val="right"/>
              <w:rPr>
                <w:sz w:val="18"/>
                <w:szCs w:val="18"/>
              </w:rPr>
            </w:pPr>
            <w:r>
              <w:rPr>
                <w:sz w:val="18"/>
                <w:szCs w:val="18"/>
              </w:rPr>
              <w:t>30.79</w:t>
            </w:r>
          </w:p>
        </w:tc>
        <w:tc>
          <w:tcPr>
            <w:tcW w:w="1184" w:type="dxa"/>
            <w:vAlign w:val="center"/>
          </w:tcPr>
          <w:p>
            <w:pPr>
              <w:jc w:val="right"/>
              <w:rPr>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2101102</w:t>
            </w:r>
          </w:p>
        </w:tc>
        <w:tc>
          <w:tcPr>
            <w:tcW w:w="3091" w:type="dxa"/>
            <w:vAlign w:val="center"/>
          </w:tcPr>
          <w:p>
            <w:pPr>
              <w:rPr>
                <w:sz w:val="18"/>
                <w:szCs w:val="18"/>
              </w:rPr>
            </w:pPr>
            <w:r>
              <w:rPr>
                <w:rFonts w:hint="eastAsia"/>
                <w:sz w:val="18"/>
                <w:szCs w:val="18"/>
              </w:rPr>
              <w:t xml:space="preserve">    事业单位医疗</w:t>
            </w:r>
          </w:p>
        </w:tc>
        <w:tc>
          <w:tcPr>
            <w:tcW w:w="1271" w:type="dxa"/>
            <w:vAlign w:val="center"/>
          </w:tcPr>
          <w:p>
            <w:pPr>
              <w:jc w:val="right"/>
              <w:rPr>
                <w:sz w:val="18"/>
                <w:szCs w:val="18"/>
              </w:rPr>
            </w:pPr>
          </w:p>
        </w:tc>
        <w:tc>
          <w:tcPr>
            <w:tcW w:w="1334" w:type="dxa"/>
            <w:vAlign w:val="center"/>
          </w:tcPr>
          <w:p>
            <w:pPr>
              <w:jc w:val="right"/>
              <w:rPr>
                <w:sz w:val="18"/>
                <w:szCs w:val="18"/>
              </w:rPr>
            </w:pPr>
          </w:p>
        </w:tc>
        <w:tc>
          <w:tcPr>
            <w:tcW w:w="1184" w:type="dxa"/>
            <w:vAlign w:val="center"/>
          </w:tcPr>
          <w:p>
            <w:pPr>
              <w:jc w:val="right"/>
              <w:rPr>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2101103</w:t>
            </w:r>
          </w:p>
        </w:tc>
        <w:tc>
          <w:tcPr>
            <w:tcW w:w="3091" w:type="dxa"/>
            <w:vAlign w:val="center"/>
          </w:tcPr>
          <w:p>
            <w:pPr>
              <w:rPr>
                <w:sz w:val="18"/>
                <w:szCs w:val="18"/>
              </w:rPr>
            </w:pPr>
            <w:r>
              <w:rPr>
                <w:rFonts w:hint="eastAsia"/>
                <w:sz w:val="18"/>
                <w:szCs w:val="18"/>
              </w:rPr>
              <w:t xml:space="preserve">    公务员医疗补助</w:t>
            </w:r>
          </w:p>
        </w:tc>
        <w:tc>
          <w:tcPr>
            <w:tcW w:w="1271" w:type="dxa"/>
            <w:vAlign w:val="center"/>
          </w:tcPr>
          <w:p>
            <w:pPr>
              <w:jc w:val="right"/>
              <w:rPr>
                <w:sz w:val="18"/>
                <w:szCs w:val="18"/>
              </w:rPr>
            </w:pPr>
            <w:r>
              <w:rPr>
                <w:sz w:val="18"/>
                <w:szCs w:val="18"/>
              </w:rPr>
              <w:t>12.10</w:t>
            </w:r>
          </w:p>
        </w:tc>
        <w:tc>
          <w:tcPr>
            <w:tcW w:w="1334" w:type="dxa"/>
            <w:vAlign w:val="center"/>
          </w:tcPr>
          <w:p>
            <w:pPr>
              <w:jc w:val="right"/>
              <w:rPr>
                <w:sz w:val="18"/>
                <w:szCs w:val="18"/>
              </w:rPr>
            </w:pPr>
            <w:r>
              <w:rPr>
                <w:sz w:val="18"/>
                <w:szCs w:val="18"/>
              </w:rPr>
              <w:t>12.10</w:t>
            </w:r>
          </w:p>
        </w:tc>
        <w:tc>
          <w:tcPr>
            <w:tcW w:w="1184" w:type="dxa"/>
            <w:vAlign w:val="center"/>
          </w:tcPr>
          <w:p>
            <w:pPr>
              <w:jc w:val="right"/>
              <w:rPr>
                <w:sz w:val="18"/>
                <w:szCs w:val="18"/>
              </w:rPr>
            </w:pPr>
          </w:p>
        </w:tc>
        <w:tc>
          <w:tcPr>
            <w:tcW w:w="916" w:type="dxa"/>
            <w:vAlign w:val="center"/>
          </w:tcPr>
          <w:p>
            <w:pPr>
              <w:pStyle w:val="3584"/>
              <w:jc w:val="right"/>
              <w:rPr>
                <w:rFonts w:ascii="Times New Roman" w:hAnsi="Times New Roman" w:eastAsia="宋体" w:cs="Times New Roman"/>
                <w:b/>
                <w:sz w:val="20"/>
                <w:szCs w:val="20"/>
              </w:rPr>
            </w:pPr>
          </w:p>
        </w:tc>
        <w:tc>
          <w:tcPr>
            <w:tcW w:w="970" w:type="dxa"/>
            <w:vAlign w:val="center"/>
          </w:tcPr>
          <w:p>
            <w:pPr>
              <w:pStyle w:val="3583"/>
              <w:jc w:val="right"/>
              <w:rPr>
                <w:rFonts w:ascii="Times New Roman" w:hAnsi="Times New Roman" w:eastAsia="宋体" w:cs="Times New Roman"/>
                <w:b/>
                <w:sz w:val="20"/>
                <w:szCs w:val="20"/>
              </w:rPr>
            </w:pPr>
          </w:p>
        </w:tc>
        <w:tc>
          <w:tcPr>
            <w:tcW w:w="1038" w:type="dxa"/>
            <w:vAlign w:val="center"/>
          </w:tcPr>
          <w:p>
            <w:pPr>
              <w:pStyle w:val="3582"/>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2101199</w:t>
            </w:r>
          </w:p>
        </w:tc>
        <w:tc>
          <w:tcPr>
            <w:tcW w:w="3091" w:type="dxa"/>
            <w:vAlign w:val="center"/>
          </w:tcPr>
          <w:p>
            <w:pPr>
              <w:rPr>
                <w:sz w:val="18"/>
                <w:szCs w:val="18"/>
              </w:rPr>
            </w:pPr>
            <w:r>
              <w:rPr>
                <w:rFonts w:hint="eastAsia"/>
                <w:sz w:val="18"/>
                <w:szCs w:val="18"/>
              </w:rPr>
              <w:t xml:space="preserve">    其他行政事业单位医疗支出</w:t>
            </w:r>
          </w:p>
        </w:tc>
        <w:tc>
          <w:tcPr>
            <w:tcW w:w="1271" w:type="dxa"/>
            <w:vAlign w:val="center"/>
          </w:tcPr>
          <w:p>
            <w:pPr>
              <w:jc w:val="right"/>
              <w:rPr>
                <w:sz w:val="18"/>
                <w:szCs w:val="18"/>
              </w:rPr>
            </w:pPr>
            <w:r>
              <w:rPr>
                <w:sz w:val="18"/>
                <w:szCs w:val="18"/>
              </w:rPr>
              <w:t>11.13</w:t>
            </w:r>
          </w:p>
        </w:tc>
        <w:tc>
          <w:tcPr>
            <w:tcW w:w="1334" w:type="dxa"/>
            <w:vAlign w:val="center"/>
          </w:tcPr>
          <w:p>
            <w:pPr>
              <w:jc w:val="right"/>
              <w:rPr>
                <w:sz w:val="18"/>
                <w:szCs w:val="18"/>
              </w:rPr>
            </w:pPr>
            <w:r>
              <w:rPr>
                <w:sz w:val="18"/>
                <w:szCs w:val="18"/>
              </w:rPr>
              <w:t>11.13</w:t>
            </w:r>
          </w:p>
        </w:tc>
        <w:tc>
          <w:tcPr>
            <w:tcW w:w="1184" w:type="dxa"/>
            <w:vAlign w:val="center"/>
          </w:tcPr>
          <w:p>
            <w:pPr>
              <w:jc w:val="right"/>
              <w:rPr>
                <w:sz w:val="18"/>
                <w:szCs w:val="18"/>
              </w:rPr>
            </w:pPr>
          </w:p>
        </w:tc>
        <w:tc>
          <w:tcPr>
            <w:tcW w:w="916" w:type="dxa"/>
            <w:vAlign w:val="center"/>
          </w:tcPr>
          <w:p>
            <w:pPr>
              <w:pStyle w:val="3576"/>
              <w:jc w:val="right"/>
              <w:rPr>
                <w:rFonts w:ascii="Times New Roman" w:hAnsi="Times New Roman" w:eastAsia="宋体" w:cs="Times New Roman"/>
                <w:sz w:val="20"/>
                <w:szCs w:val="20"/>
              </w:rPr>
            </w:pPr>
          </w:p>
        </w:tc>
        <w:tc>
          <w:tcPr>
            <w:tcW w:w="970" w:type="dxa"/>
            <w:vAlign w:val="center"/>
          </w:tcPr>
          <w:p>
            <w:pPr>
              <w:pStyle w:val="3575"/>
              <w:jc w:val="right"/>
              <w:rPr>
                <w:rFonts w:ascii="Times New Roman" w:hAnsi="Times New Roman" w:eastAsia="宋体" w:cs="Times New Roman"/>
                <w:sz w:val="20"/>
                <w:szCs w:val="20"/>
              </w:rPr>
            </w:pPr>
          </w:p>
        </w:tc>
        <w:tc>
          <w:tcPr>
            <w:tcW w:w="1038" w:type="dxa"/>
            <w:vAlign w:val="center"/>
          </w:tcPr>
          <w:p>
            <w:pPr>
              <w:pStyle w:val="3574"/>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b/>
                <w:sz w:val="18"/>
                <w:szCs w:val="18"/>
              </w:rPr>
            </w:pPr>
            <w:r>
              <w:rPr>
                <w:rFonts w:hint="eastAsia"/>
                <w:b/>
                <w:sz w:val="18"/>
                <w:szCs w:val="18"/>
              </w:rPr>
              <w:t>221</w:t>
            </w:r>
          </w:p>
        </w:tc>
        <w:tc>
          <w:tcPr>
            <w:tcW w:w="3091" w:type="dxa"/>
            <w:vAlign w:val="center"/>
          </w:tcPr>
          <w:p>
            <w:pPr>
              <w:rPr>
                <w:b/>
                <w:sz w:val="18"/>
                <w:szCs w:val="18"/>
              </w:rPr>
            </w:pPr>
            <w:r>
              <w:rPr>
                <w:rFonts w:hint="eastAsia"/>
                <w:b/>
                <w:sz w:val="18"/>
                <w:szCs w:val="18"/>
              </w:rPr>
              <w:t>住房保障支出</w:t>
            </w:r>
          </w:p>
        </w:tc>
        <w:tc>
          <w:tcPr>
            <w:tcW w:w="1271" w:type="dxa"/>
            <w:vAlign w:val="center"/>
          </w:tcPr>
          <w:p>
            <w:pPr>
              <w:jc w:val="right"/>
              <w:rPr>
                <w:b/>
                <w:sz w:val="18"/>
                <w:szCs w:val="18"/>
              </w:rPr>
            </w:pPr>
            <w:r>
              <w:rPr>
                <w:b/>
                <w:sz w:val="18"/>
                <w:szCs w:val="18"/>
              </w:rPr>
              <w:t>137.22</w:t>
            </w:r>
          </w:p>
        </w:tc>
        <w:tc>
          <w:tcPr>
            <w:tcW w:w="1334" w:type="dxa"/>
            <w:vAlign w:val="center"/>
          </w:tcPr>
          <w:p>
            <w:pPr>
              <w:jc w:val="right"/>
              <w:rPr>
                <w:b/>
                <w:sz w:val="18"/>
                <w:szCs w:val="18"/>
              </w:rPr>
            </w:pPr>
            <w:r>
              <w:rPr>
                <w:b/>
                <w:sz w:val="18"/>
                <w:szCs w:val="18"/>
              </w:rPr>
              <w:t>137.22</w:t>
            </w:r>
          </w:p>
        </w:tc>
        <w:tc>
          <w:tcPr>
            <w:tcW w:w="1184" w:type="dxa"/>
            <w:vAlign w:val="center"/>
          </w:tcPr>
          <w:p>
            <w:pPr>
              <w:jc w:val="right"/>
              <w:rPr>
                <w:b/>
                <w:sz w:val="18"/>
                <w:szCs w:val="18"/>
              </w:rPr>
            </w:pPr>
          </w:p>
        </w:tc>
        <w:tc>
          <w:tcPr>
            <w:tcW w:w="916" w:type="dxa"/>
            <w:vAlign w:val="center"/>
          </w:tcPr>
          <w:p>
            <w:pPr>
              <w:pStyle w:val="3568"/>
              <w:jc w:val="right"/>
              <w:rPr>
                <w:rFonts w:ascii="Times New Roman" w:hAnsi="Times New Roman" w:eastAsia="宋体" w:cs="Times New Roman"/>
                <w:b/>
                <w:sz w:val="20"/>
                <w:szCs w:val="20"/>
              </w:rPr>
            </w:pPr>
          </w:p>
        </w:tc>
        <w:tc>
          <w:tcPr>
            <w:tcW w:w="970" w:type="dxa"/>
            <w:vAlign w:val="center"/>
          </w:tcPr>
          <w:p>
            <w:pPr>
              <w:pStyle w:val="3567"/>
              <w:jc w:val="right"/>
              <w:rPr>
                <w:rFonts w:ascii="Times New Roman" w:hAnsi="Times New Roman" w:eastAsia="宋体" w:cs="Times New Roman"/>
                <w:b/>
                <w:sz w:val="20"/>
                <w:szCs w:val="20"/>
              </w:rPr>
            </w:pPr>
          </w:p>
        </w:tc>
        <w:tc>
          <w:tcPr>
            <w:tcW w:w="1038" w:type="dxa"/>
            <w:vAlign w:val="center"/>
          </w:tcPr>
          <w:p>
            <w:pPr>
              <w:pStyle w:val="3566"/>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b/>
                <w:sz w:val="18"/>
                <w:szCs w:val="18"/>
              </w:rPr>
            </w:pPr>
            <w:r>
              <w:rPr>
                <w:rFonts w:hint="eastAsia"/>
                <w:b/>
                <w:sz w:val="18"/>
                <w:szCs w:val="18"/>
              </w:rPr>
              <w:t xml:space="preserve">  22102</w:t>
            </w:r>
          </w:p>
        </w:tc>
        <w:tc>
          <w:tcPr>
            <w:tcW w:w="3091" w:type="dxa"/>
            <w:vAlign w:val="center"/>
          </w:tcPr>
          <w:p>
            <w:pPr>
              <w:rPr>
                <w:b/>
                <w:sz w:val="18"/>
                <w:szCs w:val="18"/>
              </w:rPr>
            </w:pPr>
            <w:r>
              <w:rPr>
                <w:rFonts w:hint="eastAsia"/>
                <w:b/>
                <w:sz w:val="18"/>
                <w:szCs w:val="18"/>
              </w:rPr>
              <w:t xml:space="preserve">  住房改革支出</w:t>
            </w:r>
          </w:p>
        </w:tc>
        <w:tc>
          <w:tcPr>
            <w:tcW w:w="1271" w:type="dxa"/>
            <w:vAlign w:val="center"/>
          </w:tcPr>
          <w:p>
            <w:pPr>
              <w:jc w:val="right"/>
              <w:rPr>
                <w:b/>
                <w:sz w:val="18"/>
                <w:szCs w:val="18"/>
              </w:rPr>
            </w:pPr>
            <w:r>
              <w:rPr>
                <w:b/>
                <w:sz w:val="18"/>
                <w:szCs w:val="18"/>
              </w:rPr>
              <w:t>137.22</w:t>
            </w:r>
          </w:p>
        </w:tc>
        <w:tc>
          <w:tcPr>
            <w:tcW w:w="1334" w:type="dxa"/>
            <w:vAlign w:val="center"/>
          </w:tcPr>
          <w:p>
            <w:pPr>
              <w:jc w:val="right"/>
              <w:rPr>
                <w:b/>
                <w:sz w:val="18"/>
                <w:szCs w:val="18"/>
              </w:rPr>
            </w:pPr>
            <w:r>
              <w:rPr>
                <w:b/>
                <w:sz w:val="18"/>
                <w:szCs w:val="18"/>
              </w:rPr>
              <w:t>137.22</w:t>
            </w:r>
          </w:p>
        </w:tc>
        <w:tc>
          <w:tcPr>
            <w:tcW w:w="1184" w:type="dxa"/>
            <w:vAlign w:val="center"/>
          </w:tcPr>
          <w:p>
            <w:pPr>
              <w:jc w:val="right"/>
              <w:rPr>
                <w:b/>
                <w:sz w:val="18"/>
                <w:szCs w:val="18"/>
              </w:rPr>
            </w:pPr>
          </w:p>
        </w:tc>
        <w:tc>
          <w:tcPr>
            <w:tcW w:w="916" w:type="dxa"/>
            <w:vAlign w:val="center"/>
          </w:tcPr>
          <w:p>
            <w:pPr>
              <w:pStyle w:val="3560"/>
              <w:jc w:val="right"/>
              <w:rPr>
                <w:rFonts w:ascii="Times New Roman" w:hAnsi="Times New Roman" w:eastAsia="宋体" w:cs="Times New Roman"/>
                <w:b/>
                <w:sz w:val="20"/>
                <w:szCs w:val="20"/>
              </w:rPr>
            </w:pPr>
          </w:p>
        </w:tc>
        <w:tc>
          <w:tcPr>
            <w:tcW w:w="970" w:type="dxa"/>
            <w:vAlign w:val="center"/>
          </w:tcPr>
          <w:p>
            <w:pPr>
              <w:pStyle w:val="3559"/>
              <w:jc w:val="right"/>
              <w:rPr>
                <w:rFonts w:ascii="Times New Roman" w:hAnsi="Times New Roman" w:eastAsia="宋体" w:cs="Times New Roman"/>
                <w:b/>
                <w:sz w:val="20"/>
                <w:szCs w:val="20"/>
              </w:rPr>
            </w:pPr>
          </w:p>
        </w:tc>
        <w:tc>
          <w:tcPr>
            <w:tcW w:w="1038" w:type="dxa"/>
            <w:vAlign w:val="center"/>
          </w:tcPr>
          <w:p>
            <w:pPr>
              <w:pStyle w:val="3558"/>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2210201</w:t>
            </w:r>
          </w:p>
        </w:tc>
        <w:tc>
          <w:tcPr>
            <w:tcW w:w="3091" w:type="dxa"/>
            <w:vAlign w:val="center"/>
          </w:tcPr>
          <w:p>
            <w:pPr>
              <w:rPr>
                <w:sz w:val="18"/>
                <w:szCs w:val="18"/>
              </w:rPr>
            </w:pPr>
            <w:r>
              <w:rPr>
                <w:rFonts w:hint="eastAsia"/>
                <w:sz w:val="18"/>
                <w:szCs w:val="18"/>
              </w:rPr>
              <w:t xml:space="preserve">    住房公积金</w:t>
            </w:r>
          </w:p>
        </w:tc>
        <w:tc>
          <w:tcPr>
            <w:tcW w:w="1271" w:type="dxa"/>
            <w:vAlign w:val="center"/>
          </w:tcPr>
          <w:p>
            <w:pPr>
              <w:jc w:val="right"/>
              <w:rPr>
                <w:sz w:val="18"/>
                <w:szCs w:val="18"/>
              </w:rPr>
            </w:pPr>
            <w:r>
              <w:rPr>
                <w:sz w:val="18"/>
                <w:szCs w:val="18"/>
              </w:rPr>
              <w:t>104.95</w:t>
            </w:r>
          </w:p>
        </w:tc>
        <w:tc>
          <w:tcPr>
            <w:tcW w:w="1334" w:type="dxa"/>
            <w:vAlign w:val="center"/>
          </w:tcPr>
          <w:p>
            <w:pPr>
              <w:jc w:val="right"/>
              <w:rPr>
                <w:sz w:val="18"/>
                <w:szCs w:val="18"/>
              </w:rPr>
            </w:pPr>
            <w:r>
              <w:rPr>
                <w:sz w:val="18"/>
                <w:szCs w:val="18"/>
              </w:rPr>
              <w:t>104.95</w:t>
            </w:r>
          </w:p>
        </w:tc>
        <w:tc>
          <w:tcPr>
            <w:tcW w:w="1184" w:type="dxa"/>
            <w:vAlign w:val="center"/>
          </w:tcPr>
          <w:p>
            <w:pPr>
              <w:jc w:val="right"/>
              <w:rPr>
                <w:sz w:val="18"/>
                <w:szCs w:val="18"/>
              </w:rPr>
            </w:pPr>
          </w:p>
        </w:tc>
        <w:tc>
          <w:tcPr>
            <w:tcW w:w="916" w:type="dxa"/>
            <w:vAlign w:val="center"/>
          </w:tcPr>
          <w:p>
            <w:pPr>
              <w:pStyle w:val="3552"/>
              <w:jc w:val="right"/>
              <w:rPr>
                <w:rFonts w:ascii="Times New Roman" w:hAnsi="Times New Roman" w:eastAsia="宋体" w:cs="Times New Roman"/>
                <w:sz w:val="20"/>
                <w:szCs w:val="20"/>
              </w:rPr>
            </w:pPr>
          </w:p>
        </w:tc>
        <w:tc>
          <w:tcPr>
            <w:tcW w:w="970" w:type="dxa"/>
            <w:vAlign w:val="center"/>
          </w:tcPr>
          <w:p>
            <w:pPr>
              <w:pStyle w:val="3551"/>
              <w:jc w:val="right"/>
              <w:rPr>
                <w:rFonts w:ascii="Times New Roman" w:hAnsi="Times New Roman" w:eastAsia="宋体" w:cs="Times New Roman"/>
                <w:sz w:val="20"/>
                <w:szCs w:val="20"/>
              </w:rPr>
            </w:pPr>
          </w:p>
        </w:tc>
        <w:tc>
          <w:tcPr>
            <w:tcW w:w="1038" w:type="dxa"/>
            <w:vAlign w:val="center"/>
          </w:tcPr>
          <w:p>
            <w:pPr>
              <w:pStyle w:val="3550"/>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2210202</w:t>
            </w:r>
          </w:p>
        </w:tc>
        <w:tc>
          <w:tcPr>
            <w:tcW w:w="3091" w:type="dxa"/>
            <w:vAlign w:val="center"/>
          </w:tcPr>
          <w:p>
            <w:pPr>
              <w:rPr>
                <w:sz w:val="18"/>
                <w:szCs w:val="18"/>
              </w:rPr>
            </w:pPr>
            <w:r>
              <w:rPr>
                <w:rFonts w:hint="eastAsia"/>
                <w:sz w:val="18"/>
                <w:szCs w:val="18"/>
              </w:rPr>
              <w:t xml:space="preserve">    提租补贴</w:t>
            </w:r>
          </w:p>
        </w:tc>
        <w:tc>
          <w:tcPr>
            <w:tcW w:w="1271" w:type="dxa"/>
            <w:vAlign w:val="center"/>
          </w:tcPr>
          <w:p>
            <w:pPr>
              <w:jc w:val="right"/>
              <w:rPr>
                <w:sz w:val="18"/>
                <w:szCs w:val="18"/>
              </w:rPr>
            </w:pPr>
          </w:p>
        </w:tc>
        <w:tc>
          <w:tcPr>
            <w:tcW w:w="1334" w:type="dxa"/>
            <w:vAlign w:val="center"/>
          </w:tcPr>
          <w:p>
            <w:pPr>
              <w:jc w:val="right"/>
              <w:rPr>
                <w:sz w:val="18"/>
                <w:szCs w:val="18"/>
              </w:rPr>
            </w:pPr>
          </w:p>
        </w:tc>
        <w:tc>
          <w:tcPr>
            <w:tcW w:w="1184" w:type="dxa"/>
            <w:vAlign w:val="center"/>
          </w:tcPr>
          <w:p>
            <w:pPr>
              <w:jc w:val="right"/>
              <w:rPr>
                <w:sz w:val="18"/>
                <w:szCs w:val="18"/>
              </w:rPr>
            </w:pPr>
          </w:p>
        </w:tc>
        <w:tc>
          <w:tcPr>
            <w:tcW w:w="916" w:type="dxa"/>
            <w:vAlign w:val="center"/>
          </w:tcPr>
          <w:p>
            <w:pPr>
              <w:pStyle w:val="3544"/>
              <w:jc w:val="right"/>
              <w:rPr>
                <w:rFonts w:ascii="Times New Roman" w:hAnsi="Times New Roman" w:eastAsia="宋体" w:cs="Times New Roman"/>
                <w:sz w:val="20"/>
                <w:szCs w:val="20"/>
              </w:rPr>
            </w:pPr>
          </w:p>
        </w:tc>
        <w:tc>
          <w:tcPr>
            <w:tcW w:w="970" w:type="dxa"/>
            <w:vAlign w:val="center"/>
          </w:tcPr>
          <w:p>
            <w:pPr>
              <w:pStyle w:val="3543"/>
              <w:jc w:val="right"/>
              <w:rPr>
                <w:rFonts w:ascii="Times New Roman" w:hAnsi="Times New Roman" w:eastAsia="宋体" w:cs="Times New Roman"/>
                <w:sz w:val="20"/>
                <w:szCs w:val="20"/>
              </w:rPr>
            </w:pPr>
          </w:p>
        </w:tc>
        <w:tc>
          <w:tcPr>
            <w:tcW w:w="1038" w:type="dxa"/>
            <w:vAlign w:val="center"/>
          </w:tcPr>
          <w:p>
            <w:pPr>
              <w:pStyle w:val="3542"/>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2210203</w:t>
            </w:r>
          </w:p>
        </w:tc>
        <w:tc>
          <w:tcPr>
            <w:tcW w:w="3091" w:type="dxa"/>
            <w:vAlign w:val="center"/>
          </w:tcPr>
          <w:p>
            <w:pPr>
              <w:rPr>
                <w:sz w:val="18"/>
                <w:szCs w:val="18"/>
              </w:rPr>
            </w:pPr>
            <w:r>
              <w:rPr>
                <w:rFonts w:hint="eastAsia"/>
                <w:sz w:val="18"/>
                <w:szCs w:val="18"/>
              </w:rPr>
              <w:t xml:space="preserve">    购房补贴</w:t>
            </w:r>
          </w:p>
        </w:tc>
        <w:tc>
          <w:tcPr>
            <w:tcW w:w="1271" w:type="dxa"/>
            <w:vAlign w:val="center"/>
          </w:tcPr>
          <w:p>
            <w:pPr>
              <w:jc w:val="right"/>
              <w:rPr>
                <w:sz w:val="18"/>
                <w:szCs w:val="18"/>
              </w:rPr>
            </w:pPr>
            <w:r>
              <w:rPr>
                <w:sz w:val="18"/>
                <w:szCs w:val="18"/>
              </w:rPr>
              <w:t>32.27</w:t>
            </w:r>
          </w:p>
        </w:tc>
        <w:tc>
          <w:tcPr>
            <w:tcW w:w="1334" w:type="dxa"/>
            <w:vAlign w:val="center"/>
          </w:tcPr>
          <w:p>
            <w:pPr>
              <w:jc w:val="right"/>
              <w:rPr>
                <w:sz w:val="18"/>
                <w:szCs w:val="18"/>
              </w:rPr>
            </w:pPr>
            <w:r>
              <w:rPr>
                <w:sz w:val="18"/>
                <w:szCs w:val="18"/>
              </w:rPr>
              <w:t>32.27</w:t>
            </w:r>
          </w:p>
        </w:tc>
        <w:tc>
          <w:tcPr>
            <w:tcW w:w="1184" w:type="dxa"/>
            <w:vAlign w:val="center"/>
          </w:tcPr>
          <w:p>
            <w:pPr>
              <w:jc w:val="right"/>
              <w:rPr>
                <w:sz w:val="18"/>
                <w:szCs w:val="18"/>
              </w:rPr>
            </w:pPr>
          </w:p>
        </w:tc>
        <w:tc>
          <w:tcPr>
            <w:tcW w:w="916" w:type="dxa"/>
            <w:vAlign w:val="center"/>
          </w:tcPr>
          <w:p>
            <w:pPr>
              <w:pStyle w:val="3536"/>
              <w:jc w:val="right"/>
              <w:rPr>
                <w:rFonts w:ascii="Times New Roman" w:hAnsi="Times New Roman" w:eastAsia="宋体" w:cs="Times New Roman"/>
                <w:sz w:val="20"/>
                <w:szCs w:val="20"/>
              </w:rPr>
            </w:pPr>
          </w:p>
        </w:tc>
        <w:tc>
          <w:tcPr>
            <w:tcW w:w="970" w:type="dxa"/>
            <w:vAlign w:val="center"/>
          </w:tcPr>
          <w:p>
            <w:pPr>
              <w:pStyle w:val="3535"/>
              <w:jc w:val="right"/>
              <w:rPr>
                <w:rFonts w:ascii="Times New Roman" w:hAnsi="Times New Roman" w:eastAsia="宋体" w:cs="Times New Roman"/>
                <w:sz w:val="20"/>
                <w:szCs w:val="20"/>
              </w:rPr>
            </w:pPr>
          </w:p>
        </w:tc>
        <w:tc>
          <w:tcPr>
            <w:tcW w:w="1038" w:type="dxa"/>
            <w:vAlign w:val="center"/>
          </w:tcPr>
          <w:p>
            <w:pPr>
              <w:pStyle w:val="3534"/>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b/>
                <w:sz w:val="18"/>
                <w:szCs w:val="18"/>
              </w:rPr>
            </w:pPr>
            <w:r>
              <w:rPr>
                <w:rFonts w:hint="eastAsia"/>
                <w:b/>
                <w:sz w:val="18"/>
                <w:szCs w:val="18"/>
              </w:rPr>
              <w:t>229</w:t>
            </w:r>
          </w:p>
        </w:tc>
        <w:tc>
          <w:tcPr>
            <w:tcW w:w="3091" w:type="dxa"/>
            <w:vAlign w:val="center"/>
          </w:tcPr>
          <w:p>
            <w:pPr>
              <w:rPr>
                <w:b/>
                <w:sz w:val="18"/>
                <w:szCs w:val="18"/>
              </w:rPr>
            </w:pPr>
            <w:r>
              <w:rPr>
                <w:rFonts w:hint="eastAsia"/>
                <w:b/>
                <w:sz w:val="18"/>
                <w:szCs w:val="18"/>
              </w:rPr>
              <w:t>其他支出</w:t>
            </w:r>
          </w:p>
        </w:tc>
        <w:tc>
          <w:tcPr>
            <w:tcW w:w="1271" w:type="dxa"/>
            <w:vAlign w:val="center"/>
          </w:tcPr>
          <w:p>
            <w:pPr>
              <w:jc w:val="right"/>
              <w:rPr>
                <w:b/>
                <w:sz w:val="18"/>
                <w:szCs w:val="18"/>
              </w:rPr>
            </w:pPr>
          </w:p>
        </w:tc>
        <w:tc>
          <w:tcPr>
            <w:tcW w:w="1334" w:type="dxa"/>
            <w:vAlign w:val="center"/>
          </w:tcPr>
          <w:p>
            <w:pPr>
              <w:jc w:val="right"/>
              <w:rPr>
                <w:b/>
                <w:sz w:val="18"/>
                <w:szCs w:val="18"/>
              </w:rPr>
            </w:pPr>
          </w:p>
        </w:tc>
        <w:tc>
          <w:tcPr>
            <w:tcW w:w="1184" w:type="dxa"/>
            <w:vAlign w:val="center"/>
          </w:tcPr>
          <w:p>
            <w:pPr>
              <w:jc w:val="right"/>
              <w:rPr>
                <w:b/>
                <w:sz w:val="18"/>
                <w:szCs w:val="18"/>
              </w:rPr>
            </w:pPr>
          </w:p>
        </w:tc>
        <w:tc>
          <w:tcPr>
            <w:tcW w:w="916" w:type="dxa"/>
            <w:vAlign w:val="center"/>
          </w:tcPr>
          <w:p>
            <w:pPr>
              <w:pStyle w:val="3528"/>
              <w:jc w:val="right"/>
              <w:rPr>
                <w:rFonts w:ascii="Times New Roman" w:hAnsi="Times New Roman" w:eastAsia="宋体" w:cs="Times New Roman"/>
                <w:b/>
                <w:sz w:val="20"/>
                <w:szCs w:val="20"/>
              </w:rPr>
            </w:pPr>
          </w:p>
        </w:tc>
        <w:tc>
          <w:tcPr>
            <w:tcW w:w="970" w:type="dxa"/>
            <w:vAlign w:val="center"/>
          </w:tcPr>
          <w:p>
            <w:pPr>
              <w:pStyle w:val="3527"/>
              <w:jc w:val="right"/>
              <w:rPr>
                <w:rFonts w:ascii="Times New Roman" w:hAnsi="Times New Roman" w:eastAsia="宋体" w:cs="Times New Roman"/>
                <w:b/>
                <w:sz w:val="20"/>
                <w:szCs w:val="20"/>
              </w:rPr>
            </w:pPr>
          </w:p>
        </w:tc>
        <w:tc>
          <w:tcPr>
            <w:tcW w:w="1038" w:type="dxa"/>
            <w:vAlign w:val="center"/>
          </w:tcPr>
          <w:p>
            <w:pPr>
              <w:pStyle w:val="3526"/>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b/>
                <w:sz w:val="18"/>
                <w:szCs w:val="18"/>
              </w:rPr>
            </w:pPr>
            <w:r>
              <w:rPr>
                <w:rFonts w:hint="eastAsia"/>
                <w:b/>
                <w:sz w:val="18"/>
                <w:szCs w:val="18"/>
              </w:rPr>
              <w:t xml:space="preserve">  22998</w:t>
            </w:r>
          </w:p>
        </w:tc>
        <w:tc>
          <w:tcPr>
            <w:tcW w:w="3091" w:type="dxa"/>
            <w:vAlign w:val="center"/>
          </w:tcPr>
          <w:p>
            <w:pPr>
              <w:rPr>
                <w:b/>
                <w:sz w:val="18"/>
                <w:szCs w:val="18"/>
              </w:rPr>
            </w:pPr>
            <w:r>
              <w:rPr>
                <w:rFonts w:hint="eastAsia"/>
                <w:b/>
                <w:sz w:val="18"/>
                <w:szCs w:val="18"/>
              </w:rPr>
              <w:t xml:space="preserve">  超长期特别国债安排的其他支出</w:t>
            </w:r>
          </w:p>
        </w:tc>
        <w:tc>
          <w:tcPr>
            <w:tcW w:w="1271" w:type="dxa"/>
            <w:vAlign w:val="center"/>
          </w:tcPr>
          <w:p>
            <w:pPr>
              <w:jc w:val="right"/>
              <w:rPr>
                <w:b/>
                <w:sz w:val="18"/>
                <w:szCs w:val="18"/>
              </w:rPr>
            </w:pPr>
          </w:p>
        </w:tc>
        <w:tc>
          <w:tcPr>
            <w:tcW w:w="1334" w:type="dxa"/>
            <w:vAlign w:val="center"/>
          </w:tcPr>
          <w:p>
            <w:pPr>
              <w:jc w:val="right"/>
              <w:rPr>
                <w:b/>
                <w:sz w:val="18"/>
                <w:szCs w:val="18"/>
              </w:rPr>
            </w:pPr>
          </w:p>
        </w:tc>
        <w:tc>
          <w:tcPr>
            <w:tcW w:w="1184" w:type="dxa"/>
            <w:vAlign w:val="center"/>
          </w:tcPr>
          <w:p>
            <w:pPr>
              <w:jc w:val="right"/>
              <w:rPr>
                <w:b/>
                <w:sz w:val="18"/>
                <w:szCs w:val="18"/>
              </w:rPr>
            </w:pPr>
          </w:p>
        </w:tc>
        <w:tc>
          <w:tcPr>
            <w:tcW w:w="916" w:type="dxa"/>
            <w:vAlign w:val="center"/>
          </w:tcPr>
          <w:p>
            <w:pPr>
              <w:pStyle w:val="3520"/>
              <w:jc w:val="right"/>
              <w:rPr>
                <w:rFonts w:ascii="Times New Roman" w:hAnsi="Times New Roman" w:eastAsia="宋体" w:cs="Times New Roman"/>
                <w:b/>
                <w:sz w:val="20"/>
                <w:szCs w:val="20"/>
              </w:rPr>
            </w:pPr>
          </w:p>
        </w:tc>
        <w:tc>
          <w:tcPr>
            <w:tcW w:w="970" w:type="dxa"/>
            <w:vAlign w:val="center"/>
          </w:tcPr>
          <w:p>
            <w:pPr>
              <w:pStyle w:val="3519"/>
              <w:jc w:val="right"/>
              <w:rPr>
                <w:rFonts w:ascii="Times New Roman" w:hAnsi="Times New Roman" w:eastAsia="宋体" w:cs="Times New Roman"/>
                <w:b/>
                <w:sz w:val="20"/>
                <w:szCs w:val="20"/>
              </w:rPr>
            </w:pPr>
          </w:p>
        </w:tc>
        <w:tc>
          <w:tcPr>
            <w:tcW w:w="1038" w:type="dxa"/>
            <w:vAlign w:val="center"/>
          </w:tcPr>
          <w:p>
            <w:pPr>
              <w:pStyle w:val="3518"/>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1221" w:type="dxa"/>
            <w:vAlign w:val="center"/>
          </w:tcPr>
          <w:p>
            <w:pPr>
              <w:jc w:val="left"/>
              <w:rPr>
                <w:sz w:val="18"/>
                <w:szCs w:val="18"/>
              </w:rPr>
            </w:pPr>
            <w:r>
              <w:rPr>
                <w:rFonts w:hint="eastAsia"/>
                <w:sz w:val="18"/>
                <w:szCs w:val="18"/>
              </w:rPr>
              <w:t xml:space="preserve">    2299899</w:t>
            </w:r>
          </w:p>
        </w:tc>
        <w:tc>
          <w:tcPr>
            <w:tcW w:w="3091" w:type="dxa"/>
            <w:vAlign w:val="center"/>
          </w:tcPr>
          <w:p>
            <w:pPr>
              <w:rPr>
                <w:sz w:val="18"/>
                <w:szCs w:val="18"/>
              </w:rPr>
            </w:pPr>
            <w:r>
              <w:rPr>
                <w:rFonts w:hint="eastAsia"/>
                <w:sz w:val="18"/>
                <w:szCs w:val="18"/>
              </w:rPr>
              <w:t xml:space="preserve">    其他支出</w:t>
            </w:r>
          </w:p>
        </w:tc>
        <w:tc>
          <w:tcPr>
            <w:tcW w:w="1271" w:type="dxa"/>
            <w:vAlign w:val="center"/>
          </w:tcPr>
          <w:p>
            <w:pPr>
              <w:jc w:val="right"/>
              <w:rPr>
                <w:sz w:val="18"/>
                <w:szCs w:val="18"/>
              </w:rPr>
            </w:pPr>
          </w:p>
        </w:tc>
        <w:tc>
          <w:tcPr>
            <w:tcW w:w="1334" w:type="dxa"/>
            <w:vAlign w:val="center"/>
          </w:tcPr>
          <w:p>
            <w:pPr>
              <w:jc w:val="right"/>
              <w:rPr>
                <w:sz w:val="18"/>
                <w:szCs w:val="18"/>
              </w:rPr>
            </w:pPr>
          </w:p>
        </w:tc>
        <w:tc>
          <w:tcPr>
            <w:tcW w:w="1184" w:type="dxa"/>
            <w:vAlign w:val="center"/>
          </w:tcPr>
          <w:p>
            <w:pPr>
              <w:jc w:val="right"/>
              <w:rPr>
                <w:sz w:val="18"/>
                <w:szCs w:val="18"/>
              </w:rPr>
            </w:pPr>
          </w:p>
        </w:tc>
        <w:tc>
          <w:tcPr>
            <w:tcW w:w="916" w:type="dxa"/>
            <w:vAlign w:val="center"/>
          </w:tcPr>
          <w:p>
            <w:pPr>
              <w:pStyle w:val="3512"/>
              <w:jc w:val="right"/>
              <w:rPr>
                <w:rFonts w:ascii="Times New Roman" w:hAnsi="Times New Roman" w:eastAsia="宋体" w:cs="Times New Roman"/>
                <w:b/>
                <w:sz w:val="20"/>
                <w:szCs w:val="20"/>
              </w:rPr>
            </w:pPr>
          </w:p>
        </w:tc>
        <w:tc>
          <w:tcPr>
            <w:tcW w:w="970" w:type="dxa"/>
            <w:vAlign w:val="center"/>
          </w:tcPr>
          <w:p>
            <w:pPr>
              <w:pStyle w:val="3511"/>
              <w:jc w:val="right"/>
              <w:rPr>
                <w:rFonts w:ascii="Times New Roman" w:hAnsi="Times New Roman" w:eastAsia="宋体" w:cs="Times New Roman"/>
                <w:b/>
                <w:sz w:val="20"/>
                <w:szCs w:val="20"/>
              </w:rPr>
            </w:pPr>
          </w:p>
        </w:tc>
        <w:tc>
          <w:tcPr>
            <w:tcW w:w="1038" w:type="dxa"/>
            <w:vAlign w:val="center"/>
          </w:tcPr>
          <w:p>
            <w:pPr>
              <w:pStyle w:val="3510"/>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57" w:type="dxa"/>
          </w:tblCellMar>
        </w:tblPrEx>
        <w:trPr>
          <w:trHeight w:val="280" w:hRule="atLeast"/>
          <w:jc w:val="center"/>
        </w:trPr>
        <w:tc>
          <w:tcPr>
            <w:tcW w:w="4312" w:type="dxa"/>
            <w:gridSpan w:val="2"/>
          </w:tcPr>
          <w:p>
            <w:pPr>
              <w:pStyle w:val="3485"/>
              <w:spacing w:before="51" w:line="185" w:lineRule="auto"/>
              <w:ind w:firstLine="1858"/>
              <w:rPr>
                <w:rFonts w:ascii="Times New Roman" w:hAnsi="Times New Roman" w:eastAsia="宋体" w:cs="宋体"/>
                <w:sz w:val="20"/>
                <w:szCs w:val="20"/>
              </w:rPr>
            </w:pPr>
            <w:r>
              <w:rPr>
                <w:rFonts w:hint="eastAsia" w:ascii="Times New Roman" w:hAnsi="Times New Roman" w:eastAsia="宋体" w:cs="宋体"/>
                <w:b/>
                <w:bCs/>
                <w:spacing w:val="-5"/>
                <w:sz w:val="20"/>
                <w:szCs w:val="20"/>
              </w:rPr>
              <w:t>合</w:t>
            </w:r>
            <w:r>
              <w:rPr>
                <w:rFonts w:hint="eastAsia" w:ascii="Times New Roman" w:hAnsi="Times New Roman" w:eastAsia="宋体" w:cs="宋体"/>
                <w:b/>
                <w:bCs/>
                <w:spacing w:val="5"/>
                <w:sz w:val="20"/>
                <w:szCs w:val="20"/>
              </w:rPr>
              <w:t xml:space="preserve">  </w:t>
            </w:r>
            <w:r>
              <w:rPr>
                <w:rFonts w:hint="eastAsia" w:ascii="Times New Roman" w:hAnsi="Times New Roman" w:eastAsia="宋体" w:cs="宋体"/>
                <w:b/>
                <w:bCs/>
                <w:spacing w:val="-5"/>
                <w:sz w:val="20"/>
                <w:szCs w:val="20"/>
              </w:rPr>
              <w:t>计</w:t>
            </w:r>
          </w:p>
        </w:tc>
        <w:tc>
          <w:tcPr>
            <w:tcW w:w="1271" w:type="dxa"/>
            <w:vAlign w:val="center"/>
          </w:tcPr>
          <w:p>
            <w:pPr>
              <w:widowControl/>
              <w:jc w:val="right"/>
              <w:rPr>
                <w:b/>
                <w:kern w:val="0"/>
                <w:sz w:val="18"/>
                <w:szCs w:val="18"/>
              </w:rPr>
            </w:pPr>
            <w:r>
              <w:rPr>
                <w:b/>
                <w:sz w:val="18"/>
                <w:szCs w:val="18"/>
              </w:rPr>
              <w:t>1478.45</w:t>
            </w:r>
          </w:p>
        </w:tc>
        <w:tc>
          <w:tcPr>
            <w:tcW w:w="1334" w:type="dxa"/>
            <w:vAlign w:val="center"/>
          </w:tcPr>
          <w:p>
            <w:pPr>
              <w:jc w:val="right"/>
              <w:rPr>
                <w:b/>
                <w:sz w:val="18"/>
                <w:szCs w:val="18"/>
              </w:rPr>
            </w:pPr>
            <w:r>
              <w:rPr>
                <w:b/>
                <w:sz w:val="18"/>
                <w:szCs w:val="18"/>
              </w:rPr>
              <w:t>1435.08</w:t>
            </w:r>
          </w:p>
        </w:tc>
        <w:tc>
          <w:tcPr>
            <w:tcW w:w="1184" w:type="dxa"/>
            <w:vAlign w:val="center"/>
          </w:tcPr>
          <w:p>
            <w:pPr>
              <w:jc w:val="right"/>
              <w:rPr>
                <w:b/>
                <w:sz w:val="18"/>
                <w:szCs w:val="18"/>
              </w:rPr>
            </w:pPr>
            <w:r>
              <w:rPr>
                <w:b/>
                <w:sz w:val="18"/>
                <w:szCs w:val="18"/>
              </w:rPr>
              <w:t>43.37</w:t>
            </w:r>
          </w:p>
        </w:tc>
        <w:tc>
          <w:tcPr>
            <w:tcW w:w="916" w:type="dxa"/>
            <w:vAlign w:val="center"/>
          </w:tcPr>
          <w:p>
            <w:pPr>
              <w:pStyle w:val="3481"/>
              <w:jc w:val="right"/>
              <w:rPr>
                <w:rFonts w:ascii="Times New Roman" w:hAnsi="Times New Roman" w:eastAsia="宋体"/>
                <w:b/>
                <w:sz w:val="20"/>
                <w:szCs w:val="20"/>
              </w:rPr>
            </w:pPr>
          </w:p>
        </w:tc>
        <w:tc>
          <w:tcPr>
            <w:tcW w:w="970" w:type="dxa"/>
            <w:vAlign w:val="center"/>
          </w:tcPr>
          <w:p>
            <w:pPr>
              <w:pStyle w:val="3480"/>
              <w:jc w:val="right"/>
              <w:rPr>
                <w:rFonts w:ascii="Times New Roman" w:hAnsi="Times New Roman" w:eastAsia="宋体"/>
                <w:b/>
                <w:sz w:val="20"/>
                <w:szCs w:val="20"/>
              </w:rPr>
            </w:pPr>
          </w:p>
        </w:tc>
        <w:tc>
          <w:tcPr>
            <w:tcW w:w="1038" w:type="dxa"/>
            <w:vAlign w:val="center"/>
          </w:tcPr>
          <w:p>
            <w:pPr>
              <w:pStyle w:val="3479"/>
              <w:jc w:val="right"/>
              <w:rPr>
                <w:rFonts w:ascii="Times New Roman" w:hAnsi="Times New Roman" w:eastAsia="宋体"/>
                <w:b/>
                <w:sz w:val="20"/>
                <w:szCs w:val="20"/>
              </w:rPr>
            </w:pPr>
          </w:p>
        </w:tc>
      </w:tr>
    </w:tbl>
    <w:p>
      <w:pPr>
        <w:pStyle w:val="2299"/>
        <w:rPr>
          <w:rFonts w:ascii="Times New Roman" w:hAnsi="Times New Roman" w:eastAsia="宋体"/>
        </w:rPr>
      </w:pPr>
    </w:p>
    <w:p>
      <w:pPr>
        <w:pStyle w:val="2299"/>
        <w:rPr>
          <w:rFonts w:ascii="Times New Roman" w:hAnsi="Times New Roman" w:eastAsia="宋体"/>
        </w:rPr>
        <w:sectPr>
          <w:pgSz w:w="11907" w:h="16841"/>
          <w:pgMar w:top="1431" w:right="451" w:bottom="0" w:left="451" w:header="0" w:footer="283" w:gutter="0"/>
          <w:cols w:space="720" w:num="1"/>
          <w:docGrid w:linePitch="286" w:charSpace="0"/>
        </w:sectPr>
      </w:pPr>
    </w:p>
    <w:p>
      <w:pPr>
        <w:jc w:val="right"/>
        <w:rPr>
          <w:rFonts w:ascii="黑体" w:eastAsia="黑体" w:cs="黑体"/>
          <w:snapToGrid w:val="0"/>
          <w:sz w:val="20"/>
          <w:szCs w:val="20"/>
        </w:rPr>
      </w:pPr>
      <w:r>
        <w:rPr>
          <w:rFonts w:hint="eastAsia" w:ascii="黑体" w:eastAsia="黑体" w:cs="黑体"/>
          <w:snapToGrid w:val="0"/>
          <w:sz w:val="20"/>
          <w:szCs w:val="20"/>
        </w:rPr>
        <w:t>部门公开表 4</w:t>
      </w:r>
    </w:p>
    <w:p>
      <w:pPr>
        <w:jc w:val="center"/>
        <w:rPr>
          <w:rFonts w:cs="Microsoft JhengHei"/>
          <w:sz w:val="40"/>
          <w:szCs w:val="40"/>
        </w:rPr>
      </w:pPr>
      <w:r>
        <w:rPr>
          <w:rFonts w:hint="eastAsia" w:cs="Microsoft JhengHei"/>
          <w:b/>
          <w:snapToGrid w:val="0"/>
          <w:color w:val="000000"/>
          <w:sz w:val="36"/>
          <w:szCs w:val="36"/>
        </w:rPr>
        <w:t>财政拨款收支总表</w:t>
      </w:r>
    </w:p>
    <w:p>
      <w:pPr>
        <w:pStyle w:val="2300"/>
        <w:spacing w:before="49" w:line="180" w:lineRule="auto"/>
        <w:ind w:firstLine="12990"/>
        <w:jc w:val="right"/>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单位：万元</w:t>
      </w:r>
    </w:p>
    <w:p>
      <w:pPr>
        <w:pStyle w:val="2300"/>
        <w:spacing w:line="48" w:lineRule="auto"/>
        <w:rPr>
          <w:rFonts w:ascii="Times New Roman" w:hAnsi="Times New Roman" w:eastAsia="宋体"/>
          <w:sz w:val="2"/>
        </w:rPr>
      </w:pPr>
    </w:p>
    <w:tbl>
      <w:tblPr>
        <w:tblStyle w:val="14"/>
        <w:tblpPr w:leftFromText="180" w:rightFromText="180" w:vertAnchor="text" w:horzAnchor="page" w:tblpX="1316" w:tblpY="23"/>
        <w:tblOverlap w:val="never"/>
        <w:tblW w:w="141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5"/>
        <w:gridCol w:w="3081"/>
        <w:gridCol w:w="4225"/>
        <w:gridCol w:w="28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7" w:hRule="atLeast"/>
        </w:trPr>
        <w:tc>
          <w:tcPr>
            <w:tcW w:w="7136" w:type="dxa"/>
            <w:gridSpan w:val="2"/>
            <w:vAlign w:val="center"/>
          </w:tcPr>
          <w:p>
            <w:pPr>
              <w:pStyle w:val="2300"/>
              <w:jc w:val="center"/>
              <w:rPr>
                <w:rFonts w:ascii="Times New Roman" w:hAnsi="Times New Roman" w:eastAsia="宋体"/>
                <w:sz w:val="24"/>
                <w:szCs w:val="24"/>
              </w:rPr>
            </w:pPr>
            <w:r>
              <w:rPr>
                <w:rFonts w:ascii="Times New Roman" w:hAnsi="Times New Roman" w:eastAsia="宋体"/>
                <w:sz w:val="24"/>
                <w:szCs w:val="24"/>
              </w:rPr>
              <w:t>收             入</w:t>
            </w:r>
          </w:p>
        </w:tc>
        <w:tc>
          <w:tcPr>
            <w:tcW w:w="7047" w:type="dxa"/>
            <w:gridSpan w:val="2"/>
            <w:vAlign w:val="center"/>
          </w:tcPr>
          <w:p>
            <w:pPr>
              <w:pStyle w:val="2301"/>
              <w:jc w:val="center"/>
              <w:rPr>
                <w:rFonts w:ascii="Times New Roman" w:hAnsi="Times New Roman" w:eastAsia="宋体"/>
                <w:sz w:val="24"/>
                <w:szCs w:val="24"/>
              </w:rPr>
            </w:pPr>
            <w:r>
              <w:rPr>
                <w:rFonts w:ascii="Times New Roman" w:hAnsi="Times New Roman" w:eastAsia="宋体"/>
                <w:sz w:val="24"/>
                <w:szCs w:val="24"/>
              </w:rPr>
              <w:t>支        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vAlign w:val="center"/>
          </w:tcPr>
          <w:p>
            <w:pPr>
              <w:pStyle w:val="2300"/>
              <w:spacing w:before="39" w:line="182" w:lineRule="auto"/>
              <w:ind w:firstLine="2103"/>
              <w:jc w:val="both"/>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项目</w:t>
            </w:r>
          </w:p>
        </w:tc>
        <w:tc>
          <w:tcPr>
            <w:tcW w:w="3081" w:type="dxa"/>
            <w:vAlign w:val="center"/>
          </w:tcPr>
          <w:p>
            <w:pPr>
              <w:pStyle w:val="2300"/>
              <w:spacing w:before="39" w:line="182" w:lineRule="auto"/>
              <w:ind w:firstLine="991"/>
              <w:jc w:val="both"/>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预算数</w:t>
            </w:r>
          </w:p>
        </w:tc>
        <w:tc>
          <w:tcPr>
            <w:tcW w:w="4225" w:type="dxa"/>
            <w:vAlign w:val="center"/>
          </w:tcPr>
          <w:p>
            <w:pPr>
              <w:pStyle w:val="2300"/>
              <w:spacing w:before="39" w:line="182" w:lineRule="auto"/>
              <w:ind w:firstLine="1618"/>
              <w:jc w:val="both"/>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项目</w:t>
            </w:r>
          </w:p>
        </w:tc>
        <w:tc>
          <w:tcPr>
            <w:tcW w:w="2822" w:type="dxa"/>
            <w:vAlign w:val="center"/>
          </w:tcPr>
          <w:p>
            <w:pPr>
              <w:pStyle w:val="2300"/>
              <w:spacing w:before="39" w:line="182" w:lineRule="auto"/>
              <w:ind w:firstLine="436"/>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一、本年收入</w:t>
            </w:r>
          </w:p>
        </w:tc>
        <w:tc>
          <w:tcPr>
            <w:tcW w:w="3081" w:type="dxa"/>
            <w:vAlign w:val="center"/>
          </w:tcPr>
          <w:p>
            <w:pPr>
              <w:widowControl/>
              <w:jc w:val="right"/>
              <w:textAlignment w:val="center"/>
              <w:rPr>
                <w:color w:val="000000"/>
                <w:kern w:val="0"/>
                <w:sz w:val="24"/>
              </w:rPr>
            </w:pPr>
            <w:r>
              <w:rPr>
                <w:color w:val="000000"/>
                <w:kern w:val="0"/>
                <w:sz w:val="24"/>
              </w:rPr>
              <w:t>812.45</w:t>
            </w: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一、本年支出</w:t>
            </w:r>
          </w:p>
        </w:tc>
        <w:tc>
          <w:tcPr>
            <w:tcW w:w="2822" w:type="dxa"/>
            <w:vAlign w:val="center"/>
          </w:tcPr>
          <w:p>
            <w:pPr>
              <w:widowControl/>
              <w:jc w:val="right"/>
              <w:textAlignment w:val="center"/>
              <w:rPr>
                <w:color w:val="000000"/>
                <w:kern w:val="0"/>
                <w:sz w:val="24"/>
              </w:rPr>
            </w:pPr>
            <w:r>
              <w:rPr>
                <w:color w:val="000000"/>
                <w:kern w:val="0"/>
                <w:sz w:val="24"/>
              </w:rPr>
              <w:t>812.45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（一）一般公共预算拨款</w:t>
            </w:r>
          </w:p>
        </w:tc>
        <w:tc>
          <w:tcPr>
            <w:tcW w:w="3081" w:type="dxa"/>
            <w:vAlign w:val="center"/>
          </w:tcPr>
          <w:p>
            <w:pPr>
              <w:widowControl/>
              <w:jc w:val="right"/>
              <w:textAlignment w:val="center"/>
              <w:rPr>
                <w:color w:val="000000"/>
                <w:kern w:val="0"/>
                <w:sz w:val="24"/>
              </w:rPr>
            </w:pPr>
            <w:r>
              <w:rPr>
                <w:color w:val="000000"/>
                <w:kern w:val="0"/>
                <w:sz w:val="24"/>
              </w:rPr>
              <w:t>812.45</w:t>
            </w: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（一）一般公共服务支出</w:t>
            </w:r>
          </w:p>
        </w:tc>
        <w:tc>
          <w:tcPr>
            <w:tcW w:w="2822" w:type="dxa"/>
            <w:vAlign w:val="center"/>
          </w:tcPr>
          <w:p>
            <w:pPr>
              <w:widowControl/>
              <w:jc w:val="right"/>
              <w:textAlignment w:val="center"/>
              <w:rPr>
                <w:color w:val="000000"/>
                <w:kern w:val="0"/>
                <w:sz w:val="24"/>
              </w:rPr>
            </w:pPr>
            <w:r>
              <w:rPr>
                <w:color w:val="000000"/>
                <w:kern w:val="0"/>
                <w:sz w:val="24"/>
              </w:rPr>
              <w:t>598.32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9" w:hRule="atLeast"/>
        </w:trPr>
        <w:tc>
          <w:tcPr>
            <w:tcW w:w="405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（二）政府性基金预算拨款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（二）外交支出</w:t>
            </w:r>
          </w:p>
        </w:tc>
        <w:tc>
          <w:tcPr>
            <w:tcW w:w="2822" w:type="dxa"/>
            <w:vAlign w:val="center"/>
          </w:tcPr>
          <w:p>
            <w:pPr>
              <w:widowControl/>
              <w:jc w:val="right"/>
              <w:textAlignment w:val="center"/>
              <w:rPr>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（三）公共安全支出</w:t>
            </w:r>
          </w:p>
        </w:tc>
        <w:tc>
          <w:tcPr>
            <w:tcW w:w="2822" w:type="dxa"/>
            <w:vAlign w:val="center"/>
          </w:tcPr>
          <w:p>
            <w:pPr>
              <w:widowControl/>
              <w:jc w:val="right"/>
              <w:textAlignment w:val="center"/>
              <w:rPr>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vAlign w:val="center"/>
          </w:tcPr>
          <w:p>
            <w:pPr>
              <w:pStyle w:val="2300"/>
              <w:rPr>
                <w:rFonts w:ascii="Times New Roman" w:hAnsi="Times New Roman" w:eastAsia="宋体"/>
                <w:sz w:val="24"/>
                <w:szCs w:val="24"/>
              </w:rPr>
            </w:pPr>
          </w:p>
        </w:tc>
        <w:tc>
          <w:tcPr>
            <w:tcW w:w="3081" w:type="dxa"/>
            <w:vAlign w:val="center"/>
          </w:tcPr>
          <w:p>
            <w:pPr>
              <w:widowControl/>
              <w:jc w:val="right"/>
              <w:textAlignment w:val="center"/>
              <w:rPr>
                <w:color w:val="000000"/>
                <w:kern w:val="0"/>
                <w:sz w:val="24"/>
              </w:rPr>
            </w:pP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（四）教育支出</w:t>
            </w:r>
          </w:p>
        </w:tc>
        <w:tc>
          <w:tcPr>
            <w:tcW w:w="2822" w:type="dxa"/>
            <w:vAlign w:val="center"/>
          </w:tcPr>
          <w:p>
            <w:pPr>
              <w:widowControl/>
              <w:jc w:val="right"/>
              <w:textAlignment w:val="center"/>
              <w:rPr>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二、上年结转</w:t>
            </w:r>
          </w:p>
        </w:tc>
        <w:tc>
          <w:tcPr>
            <w:tcW w:w="3081" w:type="dxa"/>
            <w:vAlign w:val="center"/>
          </w:tcPr>
          <w:p>
            <w:pPr>
              <w:widowControl/>
              <w:jc w:val="right"/>
              <w:textAlignment w:val="center"/>
              <w:rPr>
                <w:color w:val="000000"/>
                <w:kern w:val="0"/>
                <w:sz w:val="24"/>
              </w:rPr>
            </w:pP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（五）文化旅游体育与传媒支出</w:t>
            </w:r>
          </w:p>
        </w:tc>
        <w:tc>
          <w:tcPr>
            <w:tcW w:w="2822" w:type="dxa"/>
            <w:vAlign w:val="center"/>
          </w:tcPr>
          <w:p>
            <w:pPr>
              <w:widowControl/>
              <w:jc w:val="right"/>
              <w:textAlignment w:val="center"/>
              <w:rPr>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（一）一般公共预算拨款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（六）社会保障和就业支出</w:t>
            </w:r>
          </w:p>
        </w:tc>
        <w:tc>
          <w:tcPr>
            <w:tcW w:w="2822" w:type="dxa"/>
            <w:vAlign w:val="center"/>
          </w:tcPr>
          <w:p>
            <w:pPr>
              <w:widowControl/>
              <w:jc w:val="right"/>
              <w:textAlignment w:val="center"/>
              <w:rPr>
                <w:color w:val="000000"/>
                <w:kern w:val="0"/>
                <w:sz w:val="24"/>
              </w:rPr>
            </w:pPr>
            <w:r>
              <w:rPr>
                <w:color w:val="000000"/>
                <w:kern w:val="0"/>
                <w:sz w:val="24"/>
              </w:rPr>
              <w:t>78.89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（二）政府性基金预算拨款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（七）卫生健康支出</w:t>
            </w:r>
          </w:p>
        </w:tc>
        <w:tc>
          <w:tcPr>
            <w:tcW w:w="2822" w:type="dxa"/>
            <w:vAlign w:val="center"/>
          </w:tcPr>
          <w:p>
            <w:pPr>
              <w:widowControl/>
              <w:jc w:val="right"/>
              <w:textAlignment w:val="center"/>
              <w:rPr>
                <w:color w:val="000000"/>
                <w:kern w:val="0"/>
                <w:sz w:val="24"/>
              </w:rPr>
            </w:pPr>
            <w:r>
              <w:rPr>
                <w:color w:val="000000"/>
                <w:kern w:val="0"/>
                <w:sz w:val="24"/>
              </w:rPr>
              <w:t>28.02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（八）住房保障支出</w:t>
            </w:r>
          </w:p>
        </w:tc>
        <w:tc>
          <w:tcPr>
            <w:tcW w:w="2822" w:type="dxa"/>
            <w:vAlign w:val="center"/>
          </w:tcPr>
          <w:p>
            <w:pPr>
              <w:widowControl/>
              <w:jc w:val="right"/>
              <w:textAlignment w:val="center"/>
              <w:rPr>
                <w:sz w:val="24"/>
              </w:rPr>
            </w:pPr>
            <w:r>
              <w:rPr>
                <w:sz w:val="24"/>
              </w:rPr>
              <w:t>107.22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0" w:hRule="atLeast"/>
        </w:trPr>
        <w:tc>
          <w:tcPr>
            <w:tcW w:w="4055" w:type="dxa"/>
          </w:tcPr>
          <w:p>
            <w:pPr>
              <w:pStyle w:val="2300"/>
              <w:rPr>
                <w:rFonts w:ascii="Times New Roman" w:hAnsi="Times New Roman" w:eastAsia="宋体"/>
                <w:sz w:val="24"/>
                <w:szCs w:val="24"/>
              </w:rPr>
            </w:pPr>
          </w:p>
        </w:tc>
        <w:tc>
          <w:tcPr>
            <w:tcW w:w="3081" w:type="dxa"/>
            <w:vAlign w:val="center"/>
          </w:tcPr>
          <w:p>
            <w:pPr>
              <w:pStyle w:val="2300"/>
              <w:jc w:val="right"/>
              <w:rPr>
                <w:rFonts w:ascii="Times New Roman" w:hAnsi="Times New Roman" w:eastAsia="宋体" w:cs="Times New Roman"/>
                <w:sz w:val="24"/>
                <w:szCs w:val="24"/>
              </w:rPr>
            </w:pPr>
          </w:p>
        </w:tc>
        <w:tc>
          <w:tcPr>
            <w:tcW w:w="4225" w:type="dxa"/>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（九）其他支出</w:t>
            </w:r>
          </w:p>
        </w:tc>
        <w:tc>
          <w:tcPr>
            <w:tcW w:w="2822" w:type="dxa"/>
            <w:vAlign w:val="center"/>
          </w:tcPr>
          <w:p>
            <w:pPr>
              <w:widowControl/>
              <w:jc w:val="right"/>
              <w:textAlignment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tcPr>
          <w:p>
            <w:pPr>
              <w:pStyle w:val="2300"/>
              <w:rPr>
                <w:rFonts w:ascii="Times New Roman" w:hAnsi="Times New Roman" w:eastAsia="宋体"/>
                <w:sz w:val="24"/>
                <w:szCs w:val="24"/>
              </w:rPr>
            </w:pPr>
          </w:p>
        </w:tc>
        <w:tc>
          <w:tcPr>
            <w:tcW w:w="3081" w:type="dxa"/>
            <w:vAlign w:val="center"/>
          </w:tcPr>
          <w:p>
            <w:pPr>
              <w:pStyle w:val="2300"/>
              <w:jc w:val="right"/>
              <w:rPr>
                <w:rFonts w:ascii="Times New Roman" w:hAnsi="Times New Roman" w:eastAsia="宋体" w:cs="Times New Roman"/>
                <w:sz w:val="24"/>
                <w:szCs w:val="24"/>
              </w:rPr>
            </w:pPr>
          </w:p>
        </w:tc>
        <w:tc>
          <w:tcPr>
            <w:tcW w:w="4225" w:type="dxa"/>
          </w:tcPr>
          <w:p>
            <w:pPr>
              <w:pStyle w:val="2300"/>
              <w:rPr>
                <w:rFonts w:ascii="Times New Roman" w:hAnsi="Times New Roman" w:eastAsia="宋体"/>
                <w:sz w:val="24"/>
                <w:szCs w:val="24"/>
              </w:rPr>
            </w:pPr>
          </w:p>
        </w:tc>
        <w:tc>
          <w:tcPr>
            <w:tcW w:w="2822" w:type="dxa"/>
            <w:vAlign w:val="center"/>
          </w:tcPr>
          <w:p>
            <w:pPr>
              <w:widowControl/>
              <w:jc w:val="right"/>
              <w:textAlignment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4055" w:type="dxa"/>
          </w:tcPr>
          <w:p>
            <w:pPr>
              <w:pStyle w:val="2300"/>
              <w:rPr>
                <w:rFonts w:ascii="Times New Roman" w:hAnsi="Times New Roman" w:eastAsia="宋体"/>
                <w:sz w:val="24"/>
                <w:szCs w:val="24"/>
              </w:rPr>
            </w:pPr>
          </w:p>
        </w:tc>
        <w:tc>
          <w:tcPr>
            <w:tcW w:w="3081" w:type="dxa"/>
            <w:vAlign w:val="center"/>
          </w:tcPr>
          <w:p>
            <w:pPr>
              <w:pStyle w:val="2300"/>
              <w:jc w:val="right"/>
              <w:rPr>
                <w:rFonts w:ascii="Times New Roman" w:hAnsi="Times New Roman" w:eastAsia="宋体" w:cs="Times New Roman"/>
                <w:sz w:val="24"/>
                <w:szCs w:val="24"/>
              </w:rPr>
            </w:pPr>
          </w:p>
        </w:tc>
        <w:tc>
          <w:tcPr>
            <w:tcW w:w="4225" w:type="dxa"/>
          </w:tcPr>
          <w:p>
            <w:pPr>
              <w:pStyle w:val="2300"/>
              <w:rPr>
                <w:rFonts w:ascii="Times New Roman" w:hAnsi="Times New Roman" w:eastAsia="宋体"/>
                <w:sz w:val="24"/>
                <w:szCs w:val="24"/>
              </w:rPr>
            </w:pPr>
          </w:p>
        </w:tc>
        <w:tc>
          <w:tcPr>
            <w:tcW w:w="2822" w:type="dxa"/>
            <w:vAlign w:val="center"/>
          </w:tcPr>
          <w:p>
            <w:pPr>
              <w:pStyle w:val="2300"/>
              <w:jc w:val="right"/>
              <w:rPr>
                <w:rFonts w:ascii="Times New Roman" w:hAnsi="Times New Roman" w:eastAsia="宋体"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6" w:hRule="atLeast"/>
        </w:trPr>
        <w:tc>
          <w:tcPr>
            <w:tcW w:w="4055" w:type="dxa"/>
          </w:tcPr>
          <w:p>
            <w:pPr>
              <w:pStyle w:val="2300"/>
              <w:spacing w:before="111" w:line="185" w:lineRule="auto"/>
              <w:ind w:firstLine="992"/>
              <w:rPr>
                <w:rFonts w:ascii="Times New Roman" w:hAnsi="Times New Roman" w:eastAsia="宋体" w:cs="宋体"/>
                <w:sz w:val="24"/>
                <w:szCs w:val="24"/>
              </w:rPr>
            </w:pPr>
            <w:r>
              <w:rPr>
                <w:rFonts w:hint="eastAsia" w:ascii="Times New Roman" w:hAnsi="Times New Roman" w:eastAsia="宋体" w:cs="宋体"/>
                <w:spacing w:val="-11"/>
                <w:sz w:val="24"/>
                <w:szCs w:val="24"/>
              </w:rPr>
              <w:t>收</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1"/>
                <w:sz w:val="24"/>
                <w:szCs w:val="24"/>
              </w:rPr>
              <w:t>入</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1"/>
                <w:sz w:val="24"/>
                <w:szCs w:val="24"/>
              </w:rPr>
              <w:t>总</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1"/>
                <w:sz w:val="24"/>
                <w:szCs w:val="24"/>
              </w:rPr>
              <w:t>计</w:t>
            </w:r>
          </w:p>
        </w:tc>
        <w:tc>
          <w:tcPr>
            <w:tcW w:w="3081" w:type="dxa"/>
            <w:vAlign w:val="center"/>
          </w:tcPr>
          <w:p>
            <w:pPr>
              <w:widowControl/>
              <w:jc w:val="right"/>
              <w:textAlignment w:val="center"/>
              <w:rPr>
                <w:color w:val="000000"/>
                <w:kern w:val="0"/>
                <w:sz w:val="24"/>
              </w:rPr>
            </w:pPr>
            <w:r>
              <w:rPr>
                <w:color w:val="000000"/>
                <w:kern w:val="0"/>
                <w:sz w:val="24"/>
              </w:rPr>
              <w:t>812.</w:t>
            </w:r>
            <w:r>
              <w:rPr>
                <w:rFonts w:hint="eastAsia"/>
                <w:color w:val="000000"/>
                <w:kern w:val="0"/>
                <w:sz w:val="24"/>
                <w:lang w:val="en-US" w:eastAsia="zh-CN"/>
              </w:rPr>
              <w:t>4</w:t>
            </w:r>
            <w:r>
              <w:rPr>
                <w:color w:val="000000"/>
                <w:kern w:val="0"/>
                <w:sz w:val="24"/>
              </w:rPr>
              <w:t>5</w:t>
            </w:r>
          </w:p>
        </w:tc>
        <w:tc>
          <w:tcPr>
            <w:tcW w:w="4225" w:type="dxa"/>
          </w:tcPr>
          <w:p>
            <w:pPr>
              <w:pStyle w:val="2300"/>
              <w:spacing w:before="111" w:line="185" w:lineRule="auto"/>
              <w:ind w:firstLine="499"/>
              <w:rPr>
                <w:rFonts w:ascii="Times New Roman" w:hAnsi="Times New Roman" w:eastAsia="宋体" w:cs="宋体"/>
                <w:sz w:val="24"/>
                <w:szCs w:val="24"/>
              </w:rPr>
            </w:pPr>
            <w:r>
              <w:rPr>
                <w:rFonts w:hint="eastAsia" w:ascii="Times New Roman" w:hAnsi="Times New Roman" w:eastAsia="宋体" w:cs="宋体"/>
                <w:spacing w:val="-15"/>
                <w:sz w:val="24"/>
                <w:szCs w:val="24"/>
              </w:rPr>
              <w:t>支</w:t>
            </w:r>
            <w:r>
              <w:rPr>
                <w:rFonts w:hint="eastAsia" w:ascii="Times New Roman" w:hAnsi="Times New Roman" w:eastAsia="宋体" w:cs="宋体"/>
                <w:spacing w:val="9"/>
                <w:sz w:val="24"/>
                <w:szCs w:val="24"/>
              </w:rPr>
              <w:t xml:space="preserve">    </w:t>
            </w:r>
            <w:r>
              <w:rPr>
                <w:rFonts w:hint="eastAsia" w:ascii="Times New Roman" w:hAnsi="Times New Roman" w:eastAsia="宋体" w:cs="宋体"/>
                <w:spacing w:val="-15"/>
                <w:sz w:val="24"/>
                <w:szCs w:val="24"/>
              </w:rPr>
              <w:t>出</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5"/>
                <w:sz w:val="24"/>
                <w:szCs w:val="24"/>
              </w:rPr>
              <w:t>总</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5"/>
                <w:sz w:val="24"/>
                <w:szCs w:val="24"/>
              </w:rPr>
              <w:t>计</w:t>
            </w:r>
          </w:p>
        </w:tc>
        <w:tc>
          <w:tcPr>
            <w:tcW w:w="2822" w:type="dxa"/>
            <w:vAlign w:val="center"/>
          </w:tcPr>
          <w:p>
            <w:pPr>
              <w:widowControl/>
              <w:jc w:val="right"/>
              <w:textAlignment w:val="center"/>
              <w:rPr>
                <w:color w:val="000000"/>
                <w:kern w:val="0"/>
                <w:sz w:val="24"/>
              </w:rPr>
            </w:pPr>
            <w:r>
              <w:rPr>
                <w:color w:val="000000"/>
                <w:kern w:val="0"/>
                <w:sz w:val="24"/>
              </w:rPr>
              <w:t>812.45</w:t>
            </w:r>
          </w:p>
        </w:tc>
      </w:tr>
    </w:tbl>
    <w:p>
      <w:pPr>
        <w:pStyle w:val="2300"/>
        <w:rPr>
          <w:rFonts w:ascii="Times New Roman" w:hAnsi="Times New Roman" w:eastAsia="宋体"/>
        </w:rPr>
      </w:pPr>
    </w:p>
    <w:p>
      <w:pPr>
        <w:pStyle w:val="2300"/>
        <w:rPr>
          <w:rFonts w:ascii="Times New Roman" w:hAnsi="Times New Roman" w:eastAsia="宋体"/>
        </w:rPr>
        <w:sectPr>
          <w:pgSz w:w="16841" w:h="11907" w:orient="landscape"/>
          <w:pgMar w:top="548" w:right="1322" w:bottom="0" w:left="1324" w:header="0" w:footer="283" w:gutter="0"/>
          <w:cols w:space="720" w:num="1"/>
          <w:docGrid w:linePitch="286" w:charSpace="0"/>
        </w:sectPr>
      </w:pPr>
    </w:p>
    <w:p>
      <w:pPr>
        <w:jc w:val="right"/>
        <w:rPr>
          <w:rFonts w:ascii="黑体" w:eastAsia="黑体" w:cs="黑体"/>
          <w:sz w:val="20"/>
          <w:szCs w:val="20"/>
        </w:rPr>
      </w:pPr>
      <w:r>
        <w:rPr>
          <w:rFonts w:hint="eastAsia" w:ascii="黑体" w:eastAsia="黑体" w:cs="黑体"/>
          <w:snapToGrid w:val="0"/>
          <w:sz w:val="20"/>
          <w:szCs w:val="20"/>
        </w:rPr>
        <w:t>部门公开表 5</w:t>
      </w:r>
    </w:p>
    <w:p>
      <w:pPr>
        <w:jc w:val="center"/>
        <w:rPr>
          <w:rFonts w:cs="Microsoft JhengHei"/>
          <w:b/>
          <w:snapToGrid w:val="0"/>
          <w:color w:val="000000"/>
          <w:sz w:val="36"/>
          <w:szCs w:val="36"/>
        </w:rPr>
      </w:pPr>
      <w:r>
        <w:rPr>
          <w:rFonts w:hint="eastAsia" w:cs="Microsoft JhengHei"/>
          <w:b/>
          <w:snapToGrid w:val="0"/>
          <w:color w:val="000000"/>
          <w:sz w:val="36"/>
          <w:szCs w:val="36"/>
        </w:rPr>
        <w:t>一般公共预算支出表</w:t>
      </w:r>
    </w:p>
    <w:p>
      <w:pPr>
        <w:pStyle w:val="2311"/>
        <w:spacing w:before="39" w:line="180" w:lineRule="auto"/>
        <w:ind w:firstLine="13193" w:firstLineChars="6801"/>
        <w:jc w:val="right"/>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 xml:space="preserve">     单位：万元</w:t>
      </w:r>
    </w:p>
    <w:p>
      <w:pPr>
        <w:pStyle w:val="2311"/>
        <w:spacing w:line="19" w:lineRule="auto"/>
        <w:rPr>
          <w:rFonts w:ascii="Times New Roman" w:hAnsi="Times New Roman" w:eastAsia="宋体"/>
          <w:sz w:val="2"/>
        </w:rPr>
      </w:pPr>
    </w:p>
    <w:p>
      <w:pPr>
        <w:pStyle w:val="2311"/>
        <w:rPr>
          <w:rFonts w:ascii="Times New Roman" w:hAnsi="Times New Roman" w:eastAsia="宋体"/>
        </w:rPr>
      </w:pPr>
    </w:p>
    <w:tbl>
      <w:tblPr>
        <w:tblStyle w:val="14"/>
        <w:tblW w:w="16169" w:type="dxa"/>
        <w:tblInd w:w="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2"/>
        <w:gridCol w:w="2440"/>
        <w:gridCol w:w="1200"/>
        <w:gridCol w:w="1127"/>
        <w:gridCol w:w="1183"/>
        <w:gridCol w:w="1207"/>
        <w:gridCol w:w="1150"/>
        <w:gridCol w:w="1203"/>
        <w:gridCol w:w="1177"/>
        <w:gridCol w:w="1210"/>
        <w:gridCol w:w="1120"/>
        <w:gridCol w:w="960"/>
        <w:gridCol w:w="12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716" w:hRule="atLeast"/>
        </w:trPr>
        <w:tc>
          <w:tcPr>
            <w:tcW w:w="3422" w:type="dxa"/>
            <w:gridSpan w:val="2"/>
            <w:tcBorders>
              <w:top w:val="single" w:color="000000" w:sz="4" w:space="0"/>
              <w:left w:val="single" w:color="000000" w:sz="4" w:space="0"/>
              <w:bottom w:val="single" w:color="000000" w:sz="4" w:space="0"/>
              <w:right w:val="single" w:color="000000" w:sz="4" w:space="0"/>
            </w:tcBorders>
            <w:vAlign w:val="center"/>
          </w:tcPr>
          <w:p>
            <w:pPr>
              <w:pStyle w:val="3990"/>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功能分类科目</w:t>
            </w:r>
          </w:p>
        </w:tc>
        <w:tc>
          <w:tcPr>
            <w:tcW w:w="2327" w:type="dxa"/>
            <w:gridSpan w:val="2"/>
            <w:tcBorders>
              <w:top w:val="single" w:color="000000" w:sz="4" w:space="0"/>
              <w:left w:val="single" w:color="000000" w:sz="4" w:space="0"/>
              <w:bottom w:val="single" w:color="000000" w:sz="4" w:space="0"/>
              <w:right w:val="single" w:color="000000" w:sz="4" w:space="0"/>
            </w:tcBorders>
            <w:vAlign w:val="center"/>
          </w:tcPr>
          <w:p>
            <w:pPr>
              <w:pStyle w:val="3991"/>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4"/>
                <w:sz w:val="16"/>
                <w:szCs w:val="16"/>
                <w:highlight w:val="none"/>
              </w:rPr>
              <w:t>202</w:t>
            </w:r>
            <w:r>
              <w:rPr>
                <w:rFonts w:ascii="Times New Roman" w:hAnsi="Times New Roman" w:eastAsia="宋体" w:cs="Microsoft JhengHei"/>
                <w:spacing w:val="-4"/>
                <w:sz w:val="16"/>
                <w:szCs w:val="16"/>
                <w:highlight w:val="none"/>
              </w:rPr>
              <w:t>4</w:t>
            </w:r>
            <w:r>
              <w:rPr>
                <w:rFonts w:hint="eastAsia" w:ascii="Times New Roman" w:hAnsi="Times New Roman" w:eastAsia="宋体" w:cs="Microsoft JhengHei"/>
                <w:spacing w:val="-4"/>
                <w:sz w:val="16"/>
                <w:szCs w:val="16"/>
                <w:highlight w:val="none"/>
              </w:rPr>
              <w:t>年执行数</w:t>
            </w:r>
          </w:p>
        </w:tc>
        <w:tc>
          <w:tcPr>
            <w:tcW w:w="4743" w:type="dxa"/>
            <w:gridSpan w:val="4"/>
            <w:tcBorders>
              <w:top w:val="single" w:color="000000" w:sz="4" w:space="0"/>
              <w:left w:val="single" w:color="000000" w:sz="4" w:space="0"/>
              <w:bottom w:val="single" w:color="000000" w:sz="4" w:space="0"/>
              <w:right w:val="single" w:color="000000" w:sz="4" w:space="0"/>
            </w:tcBorders>
            <w:vAlign w:val="center"/>
          </w:tcPr>
          <w:p>
            <w:pPr>
              <w:pStyle w:val="3992"/>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4"/>
                <w:sz w:val="16"/>
                <w:szCs w:val="16"/>
              </w:rPr>
              <w:t>202</w:t>
            </w:r>
            <w:r>
              <w:rPr>
                <w:rFonts w:ascii="Times New Roman" w:hAnsi="Times New Roman" w:eastAsia="宋体" w:cs="Microsoft JhengHei"/>
                <w:spacing w:val="-4"/>
                <w:sz w:val="16"/>
                <w:szCs w:val="16"/>
              </w:rPr>
              <w:t>5</w:t>
            </w:r>
            <w:r>
              <w:rPr>
                <w:rFonts w:hint="eastAsia" w:ascii="Times New Roman" w:hAnsi="Times New Roman" w:eastAsia="宋体" w:cs="Microsoft JhengHei"/>
                <w:spacing w:val="-4"/>
                <w:sz w:val="16"/>
                <w:szCs w:val="16"/>
              </w:rPr>
              <w:t>年预算数</w:t>
            </w:r>
          </w:p>
        </w:tc>
        <w:tc>
          <w:tcPr>
            <w:tcW w:w="2387" w:type="dxa"/>
            <w:gridSpan w:val="2"/>
            <w:tcBorders>
              <w:top w:val="single" w:color="000000" w:sz="4" w:space="0"/>
              <w:left w:val="single" w:color="000000" w:sz="4" w:space="0"/>
              <w:bottom w:val="single" w:color="000000" w:sz="4" w:space="0"/>
              <w:right w:val="single" w:color="000000" w:sz="4" w:space="0"/>
            </w:tcBorders>
            <w:vAlign w:val="center"/>
          </w:tcPr>
          <w:p>
            <w:pPr>
              <w:pStyle w:val="3993"/>
              <w:widowControl/>
              <w:jc w:val="center"/>
              <w:textAlignment w:val="center"/>
              <w:rPr>
                <w:sz w:val="16"/>
                <w:szCs w:val="16"/>
              </w:rPr>
            </w:pPr>
            <w:r>
              <w:rPr>
                <w:color w:val="000000"/>
                <w:kern w:val="0"/>
                <w:sz w:val="16"/>
                <w:szCs w:val="16"/>
              </w:rPr>
              <w:t>2025年预算数比</w:t>
            </w:r>
            <w:r>
              <w:rPr>
                <w:color w:val="000000"/>
                <w:kern w:val="0"/>
                <w:sz w:val="16"/>
                <w:szCs w:val="16"/>
              </w:rPr>
              <w:br w:type="textWrapping"/>
            </w:r>
            <w:r>
              <w:rPr>
                <w:color w:val="000000"/>
                <w:kern w:val="0"/>
                <w:sz w:val="16"/>
                <w:szCs w:val="16"/>
              </w:rPr>
              <w:t>2024年执行数</w:t>
            </w:r>
          </w:p>
        </w:tc>
        <w:tc>
          <w:tcPr>
            <w:tcW w:w="2080" w:type="dxa"/>
            <w:gridSpan w:val="2"/>
            <w:tcBorders>
              <w:top w:val="single" w:color="000000" w:sz="4" w:space="0"/>
              <w:left w:val="single" w:color="000000" w:sz="4" w:space="0"/>
              <w:bottom w:val="single" w:color="000000" w:sz="4" w:space="0"/>
              <w:right w:val="single" w:color="000000" w:sz="4" w:space="0"/>
            </w:tcBorders>
            <w:vAlign w:val="center"/>
          </w:tcPr>
          <w:p>
            <w:pPr>
              <w:pStyle w:val="3994"/>
              <w:spacing w:before="30" w:line="180" w:lineRule="auto"/>
              <w:ind w:firstLine="135"/>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202</w:t>
            </w:r>
            <w:r>
              <w:rPr>
                <w:rFonts w:ascii="Times New Roman" w:hAnsi="Times New Roman" w:eastAsia="宋体" w:cs="Microsoft JhengHei"/>
                <w:spacing w:val="-4"/>
                <w:sz w:val="16"/>
                <w:szCs w:val="16"/>
              </w:rPr>
              <w:t>5</w:t>
            </w:r>
            <w:r>
              <w:rPr>
                <w:rFonts w:hint="eastAsia" w:ascii="Times New Roman" w:hAnsi="Times New Roman" w:eastAsia="宋体" w:cs="Microsoft JhengHei"/>
                <w:spacing w:val="-4"/>
                <w:sz w:val="16"/>
                <w:szCs w:val="16"/>
              </w:rPr>
              <w:t>年预算数比</w:t>
            </w:r>
          </w:p>
          <w:p>
            <w:pPr>
              <w:pStyle w:val="3994"/>
              <w:spacing w:before="30" w:line="180" w:lineRule="auto"/>
              <w:ind w:firstLine="135"/>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202</w:t>
            </w:r>
            <w:r>
              <w:rPr>
                <w:rFonts w:ascii="Times New Roman" w:hAnsi="Times New Roman" w:eastAsia="宋体" w:cs="Microsoft JhengHei"/>
                <w:spacing w:val="-4"/>
                <w:sz w:val="16"/>
                <w:szCs w:val="16"/>
              </w:rPr>
              <w:t>4</w:t>
            </w:r>
            <w:r>
              <w:rPr>
                <w:rFonts w:hint="eastAsia" w:ascii="Times New Roman" w:hAnsi="Times New Roman" w:eastAsia="宋体" w:cs="Microsoft JhengHei"/>
                <w:spacing w:val="-4"/>
                <w:sz w:val="16"/>
                <w:szCs w:val="16"/>
              </w:rPr>
              <w:t>年执行数</w:t>
            </w:r>
          </w:p>
          <w:p>
            <w:pPr>
              <w:pStyle w:val="3994"/>
              <w:spacing w:before="30" w:line="180" w:lineRule="auto"/>
              <w:ind w:firstLine="135"/>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（扣除中央基建投资）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vMerge w:val="restart"/>
            <w:tcBorders>
              <w:top w:val="single" w:color="000000" w:sz="4" w:space="0"/>
              <w:left w:val="single" w:color="000000" w:sz="4" w:space="0"/>
              <w:bottom w:val="nil"/>
              <w:right w:val="single" w:color="000000" w:sz="4" w:space="0"/>
            </w:tcBorders>
            <w:vAlign w:val="center"/>
          </w:tcPr>
          <w:p>
            <w:pPr>
              <w:pStyle w:val="3995"/>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科目编码</w:t>
            </w:r>
          </w:p>
        </w:tc>
        <w:tc>
          <w:tcPr>
            <w:tcW w:w="2440" w:type="dxa"/>
            <w:vMerge w:val="restart"/>
            <w:tcBorders>
              <w:top w:val="single" w:color="000000" w:sz="4" w:space="0"/>
              <w:left w:val="single" w:color="000000" w:sz="4" w:space="0"/>
              <w:bottom w:val="nil"/>
              <w:right w:val="single" w:color="000000" w:sz="4" w:space="0"/>
            </w:tcBorders>
            <w:vAlign w:val="center"/>
          </w:tcPr>
          <w:p>
            <w:pPr>
              <w:pStyle w:val="3989"/>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科目名称</w:t>
            </w:r>
          </w:p>
        </w:tc>
        <w:tc>
          <w:tcPr>
            <w:tcW w:w="1200" w:type="dxa"/>
            <w:vMerge w:val="restart"/>
            <w:tcBorders>
              <w:top w:val="single" w:color="000000" w:sz="4" w:space="0"/>
              <w:left w:val="single" w:color="000000" w:sz="4" w:space="0"/>
              <w:bottom w:val="nil"/>
              <w:right w:val="single" w:color="000000" w:sz="4" w:space="0"/>
            </w:tcBorders>
            <w:vAlign w:val="center"/>
          </w:tcPr>
          <w:p>
            <w:pPr>
              <w:pStyle w:val="3988"/>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执行数</w:t>
            </w:r>
          </w:p>
        </w:tc>
        <w:tc>
          <w:tcPr>
            <w:tcW w:w="1127" w:type="dxa"/>
            <w:vMerge w:val="restart"/>
            <w:tcBorders>
              <w:top w:val="single" w:color="000000" w:sz="4" w:space="0"/>
              <w:left w:val="single" w:color="000000" w:sz="4" w:space="0"/>
              <w:bottom w:val="nil"/>
              <w:right w:val="single" w:color="000000" w:sz="4" w:space="0"/>
            </w:tcBorders>
            <w:vAlign w:val="center"/>
          </w:tcPr>
          <w:p>
            <w:pPr>
              <w:pStyle w:val="3987"/>
              <w:spacing w:before="79" w:line="202" w:lineRule="auto"/>
              <w:ind w:left="113" w:right="105" w:firstLine="3"/>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扣除中央基建投资后执行数</w:t>
            </w:r>
          </w:p>
        </w:tc>
        <w:tc>
          <w:tcPr>
            <w:tcW w:w="3540" w:type="dxa"/>
            <w:gridSpan w:val="3"/>
            <w:tcBorders>
              <w:top w:val="single" w:color="000000" w:sz="4" w:space="0"/>
              <w:left w:val="single" w:color="000000" w:sz="4" w:space="0"/>
              <w:bottom w:val="single" w:color="000000" w:sz="4" w:space="0"/>
              <w:right w:val="single" w:color="000000" w:sz="4" w:space="0"/>
            </w:tcBorders>
            <w:vAlign w:val="center"/>
          </w:tcPr>
          <w:p>
            <w:pPr>
              <w:pStyle w:val="3986"/>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年初预算数</w:t>
            </w:r>
          </w:p>
        </w:tc>
        <w:tc>
          <w:tcPr>
            <w:tcW w:w="1203" w:type="dxa"/>
            <w:vMerge w:val="restart"/>
            <w:tcBorders>
              <w:top w:val="single" w:color="000000" w:sz="4" w:space="0"/>
              <w:left w:val="single" w:color="000000" w:sz="4" w:space="0"/>
              <w:bottom w:val="nil"/>
              <w:right w:val="single" w:color="000000" w:sz="4" w:space="0"/>
            </w:tcBorders>
            <w:vAlign w:val="center"/>
          </w:tcPr>
          <w:p>
            <w:pPr>
              <w:pStyle w:val="3985"/>
              <w:spacing w:before="79" w:line="202" w:lineRule="auto"/>
              <w:ind w:left="152" w:right="140" w:firstLine="3"/>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扣除中央基建投资后预算数</w:t>
            </w:r>
          </w:p>
        </w:tc>
        <w:tc>
          <w:tcPr>
            <w:tcW w:w="1177" w:type="dxa"/>
            <w:vMerge w:val="restart"/>
            <w:tcBorders>
              <w:top w:val="single" w:color="000000" w:sz="4" w:space="0"/>
              <w:left w:val="single" w:color="000000" w:sz="4" w:space="0"/>
              <w:bottom w:val="nil"/>
              <w:right w:val="single" w:color="000000" w:sz="4" w:space="0"/>
            </w:tcBorders>
            <w:vAlign w:val="center"/>
          </w:tcPr>
          <w:p>
            <w:pPr>
              <w:pStyle w:val="3984"/>
              <w:widowControl/>
              <w:jc w:val="center"/>
              <w:textAlignment w:val="center"/>
              <w:rPr>
                <w:sz w:val="16"/>
                <w:szCs w:val="16"/>
              </w:rPr>
            </w:pPr>
            <w:r>
              <w:rPr>
                <w:color w:val="000000"/>
                <w:kern w:val="0"/>
                <w:sz w:val="16"/>
                <w:szCs w:val="16"/>
              </w:rPr>
              <w:t>增减额</w:t>
            </w:r>
          </w:p>
        </w:tc>
        <w:tc>
          <w:tcPr>
            <w:tcW w:w="1210" w:type="dxa"/>
            <w:vMerge w:val="restart"/>
            <w:tcBorders>
              <w:top w:val="single" w:color="000000" w:sz="4" w:space="0"/>
              <w:left w:val="single" w:color="000000" w:sz="4" w:space="0"/>
              <w:right w:val="single" w:color="000000" w:sz="4" w:space="0"/>
            </w:tcBorders>
            <w:vAlign w:val="center"/>
          </w:tcPr>
          <w:p>
            <w:pPr>
              <w:pStyle w:val="3983"/>
              <w:widowControl/>
              <w:jc w:val="center"/>
              <w:textAlignment w:val="center"/>
              <w:rPr>
                <w:sz w:val="16"/>
                <w:szCs w:val="16"/>
              </w:rPr>
            </w:pPr>
            <w:r>
              <w:rPr>
                <w:color w:val="000000"/>
                <w:kern w:val="0"/>
                <w:sz w:val="16"/>
                <w:szCs w:val="16"/>
              </w:rPr>
              <w:t>增减(%)</w:t>
            </w:r>
          </w:p>
        </w:tc>
        <w:tc>
          <w:tcPr>
            <w:tcW w:w="1120" w:type="dxa"/>
            <w:vMerge w:val="restart"/>
            <w:tcBorders>
              <w:top w:val="single" w:color="000000" w:sz="4" w:space="0"/>
              <w:left w:val="single" w:color="000000" w:sz="4" w:space="0"/>
              <w:right w:val="single" w:color="000000" w:sz="4" w:space="0"/>
            </w:tcBorders>
            <w:vAlign w:val="center"/>
          </w:tcPr>
          <w:p>
            <w:pPr>
              <w:pStyle w:val="3982"/>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增减额</w:t>
            </w:r>
          </w:p>
        </w:tc>
        <w:tc>
          <w:tcPr>
            <w:tcW w:w="960" w:type="dxa"/>
            <w:vMerge w:val="restart"/>
            <w:tcBorders>
              <w:top w:val="single" w:color="000000" w:sz="4" w:space="0"/>
              <w:left w:val="single" w:color="000000" w:sz="4" w:space="0"/>
              <w:right w:val="single" w:color="000000" w:sz="4" w:space="0"/>
            </w:tcBorders>
            <w:vAlign w:val="center"/>
          </w:tcPr>
          <w:p>
            <w:pPr>
              <w:pStyle w:val="3981"/>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z w:val="16"/>
                <w:szCs w:val="16"/>
              </w:rPr>
              <w:t>增减(%)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1" w:hRule="atLeast"/>
        </w:trPr>
        <w:tc>
          <w:tcPr>
            <w:tcW w:w="982" w:type="dxa"/>
            <w:vMerge w:val="continue"/>
            <w:tcBorders>
              <w:top w:val="nil"/>
              <w:left w:val="single" w:color="000000" w:sz="4" w:space="0"/>
              <w:bottom w:val="single" w:color="000000" w:sz="4" w:space="0"/>
              <w:right w:val="single" w:color="000000" w:sz="4" w:space="0"/>
            </w:tcBorders>
          </w:tcPr>
          <w:p/>
        </w:tc>
        <w:tc>
          <w:tcPr>
            <w:tcW w:w="2440" w:type="dxa"/>
            <w:vMerge w:val="continue"/>
            <w:tcBorders>
              <w:top w:val="nil"/>
              <w:left w:val="single" w:color="000000" w:sz="4" w:space="0"/>
              <w:bottom w:val="single" w:color="000000" w:sz="4" w:space="0"/>
              <w:right w:val="single" w:color="000000" w:sz="4" w:space="0"/>
            </w:tcBorders>
          </w:tcPr>
          <w:p/>
        </w:tc>
        <w:tc>
          <w:tcPr>
            <w:tcW w:w="1200" w:type="dxa"/>
            <w:vMerge w:val="continue"/>
            <w:tcBorders>
              <w:top w:val="nil"/>
              <w:left w:val="single" w:color="000000" w:sz="4" w:space="0"/>
              <w:bottom w:val="single" w:color="000000" w:sz="4" w:space="0"/>
              <w:right w:val="single" w:color="000000" w:sz="4" w:space="0"/>
            </w:tcBorders>
          </w:tcPr>
          <w:p/>
        </w:tc>
        <w:tc>
          <w:tcPr>
            <w:tcW w:w="1127" w:type="dxa"/>
            <w:vMerge w:val="continue"/>
            <w:tcBorders>
              <w:top w:val="nil"/>
              <w:left w:val="single" w:color="000000" w:sz="4" w:space="0"/>
              <w:bottom w:val="single" w:color="000000" w:sz="4" w:space="0"/>
              <w:right w:val="single" w:color="000000" w:sz="4" w:space="0"/>
            </w:tcBorders>
          </w:tcPr>
          <w:p/>
        </w:tc>
        <w:tc>
          <w:tcPr>
            <w:tcW w:w="1183" w:type="dxa"/>
            <w:tcBorders>
              <w:top w:val="single" w:color="000000" w:sz="4" w:space="0"/>
              <w:left w:val="single" w:color="000000" w:sz="4" w:space="0"/>
              <w:bottom w:val="single" w:color="000000" w:sz="4" w:space="0"/>
              <w:right w:val="single" w:color="000000" w:sz="4" w:space="0"/>
            </w:tcBorders>
            <w:vAlign w:val="center"/>
          </w:tcPr>
          <w:p>
            <w:pPr>
              <w:pStyle w:val="3980"/>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小计</w:t>
            </w:r>
          </w:p>
        </w:tc>
        <w:tc>
          <w:tcPr>
            <w:tcW w:w="1207" w:type="dxa"/>
            <w:tcBorders>
              <w:top w:val="single" w:color="000000" w:sz="4" w:space="0"/>
              <w:left w:val="single" w:color="000000" w:sz="4" w:space="0"/>
              <w:bottom w:val="single" w:color="000000" w:sz="4" w:space="0"/>
              <w:right w:val="single" w:color="000000" w:sz="4" w:space="0"/>
            </w:tcBorders>
            <w:vAlign w:val="center"/>
          </w:tcPr>
          <w:p>
            <w:pPr>
              <w:pStyle w:val="3979"/>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基本支出</w:t>
            </w:r>
          </w:p>
        </w:tc>
        <w:tc>
          <w:tcPr>
            <w:tcW w:w="1150" w:type="dxa"/>
            <w:tcBorders>
              <w:top w:val="single" w:color="000000" w:sz="4" w:space="0"/>
              <w:left w:val="single" w:color="000000" w:sz="4" w:space="0"/>
              <w:bottom w:val="single" w:color="000000" w:sz="4" w:space="0"/>
              <w:right w:val="single" w:color="000000" w:sz="4" w:space="0"/>
            </w:tcBorders>
            <w:vAlign w:val="center"/>
          </w:tcPr>
          <w:p>
            <w:pPr>
              <w:pStyle w:val="3978"/>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项目支出</w:t>
            </w:r>
          </w:p>
        </w:tc>
        <w:tc>
          <w:tcPr>
            <w:tcW w:w="1203" w:type="dxa"/>
            <w:vMerge w:val="continue"/>
            <w:tcBorders>
              <w:top w:val="nil"/>
              <w:left w:val="single" w:color="000000" w:sz="4" w:space="0"/>
              <w:bottom w:val="single" w:color="000000" w:sz="4" w:space="0"/>
              <w:right w:val="single" w:color="000000" w:sz="4" w:space="0"/>
            </w:tcBorders>
          </w:tcPr>
          <w:p/>
        </w:tc>
        <w:tc>
          <w:tcPr>
            <w:tcW w:w="1177" w:type="dxa"/>
            <w:vMerge w:val="continue"/>
            <w:tcBorders>
              <w:top w:val="nil"/>
              <w:left w:val="single" w:color="000000" w:sz="4" w:space="0"/>
              <w:bottom w:val="single" w:color="000000" w:sz="4" w:space="0"/>
              <w:right w:val="single" w:color="000000" w:sz="4" w:space="0"/>
            </w:tcBorders>
          </w:tcPr>
          <w:p/>
        </w:tc>
        <w:tc>
          <w:tcPr>
            <w:tcW w:w="1210" w:type="dxa"/>
            <w:vMerge w:val="continue"/>
            <w:tcBorders>
              <w:top w:val="single" w:color="000000" w:sz="4" w:space="0"/>
              <w:left w:val="single" w:color="000000" w:sz="4" w:space="0"/>
              <w:bottom w:val="single" w:color="000000" w:sz="4" w:space="0"/>
              <w:right w:val="single" w:color="000000" w:sz="4" w:space="0"/>
            </w:tcBorders>
          </w:tcPr>
          <w:p/>
        </w:tc>
        <w:tc>
          <w:tcPr>
            <w:tcW w:w="1120" w:type="dxa"/>
            <w:vMerge w:val="continue"/>
            <w:tcBorders>
              <w:top w:val="single" w:color="000000" w:sz="4" w:space="0"/>
              <w:left w:val="single" w:color="000000" w:sz="4" w:space="0"/>
              <w:bottom w:val="single" w:color="000000" w:sz="4" w:space="0"/>
              <w:right w:val="single" w:color="000000" w:sz="4" w:space="0"/>
            </w:tcBorders>
          </w:tcPr>
          <w:p/>
        </w:tc>
        <w:tc>
          <w:tcPr>
            <w:tcW w:w="960" w:type="dxa"/>
            <w:vMerge w:val="continue"/>
            <w:tcBorders>
              <w:top w:val="single" w:color="000000" w:sz="4" w:space="0"/>
              <w:left w:val="single" w:color="000000" w:sz="4" w:space="0"/>
              <w:bottom w:val="single" w:color="000000" w:sz="4" w:space="0"/>
              <w:right w:val="single" w:color="000000" w:sz="4" w:space="0"/>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77"/>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76"/>
              <w:ind w:left="210" w:leftChars="100" w:firstLine="161" w:firstLineChars="100"/>
              <w:rPr>
                <w:rFonts w:ascii="Times New Roman" w:hAnsi="Times New Roman" w:eastAsia="宋体" w:cs="Times New Roman"/>
                <w:b/>
                <w:bCs/>
                <w:sz w:val="16"/>
                <w:szCs w:val="16"/>
              </w:rPr>
            </w:pPr>
            <w:r>
              <w:rPr>
                <w:rFonts w:ascii="Times New Roman" w:hAnsi="Times New Roman" w:eastAsia="宋体" w:cs="Times New Roman"/>
                <w:b/>
                <w:bCs/>
                <w:sz w:val="16"/>
                <w:szCs w:val="16"/>
              </w:rPr>
              <w:t>一般公共服务支出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right"/>
              <w:rPr>
                <w:b/>
                <w:bCs/>
                <w:color w:val="000000"/>
                <w:kern w:val="0"/>
                <w:sz w:val="16"/>
                <w:szCs w:val="16"/>
              </w:rPr>
            </w:pPr>
            <w:r>
              <w:rPr>
                <w:b/>
                <w:bCs/>
                <w:color w:val="000000"/>
                <w:kern w:val="0"/>
                <w:sz w:val="16"/>
                <w:szCs w:val="16"/>
              </w:rPr>
              <w:t>599.15</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right"/>
              <w:rPr>
                <w:b/>
                <w:bCs/>
                <w:color w:val="000000"/>
                <w:kern w:val="0"/>
                <w:sz w:val="16"/>
                <w:szCs w:val="16"/>
              </w:rPr>
            </w:pPr>
            <w:r>
              <w:rPr>
                <w:b/>
                <w:bCs/>
                <w:color w:val="000000"/>
                <w:kern w:val="0"/>
                <w:sz w:val="16"/>
                <w:szCs w:val="16"/>
              </w:rPr>
              <w:t>599.15</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598.32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554.95</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43.37</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598.32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-0.83</w:t>
            </w:r>
          </w:p>
        </w:tc>
        <w:tc>
          <w:tcPr>
            <w:tcW w:w="1210" w:type="dxa"/>
            <w:tcBorders>
              <w:top w:val="single" w:color="000000" w:sz="4" w:space="0"/>
              <w:left w:val="single" w:color="000000" w:sz="4" w:space="0"/>
              <w:bottom w:val="single" w:color="000000" w:sz="4" w:space="0"/>
              <w:right w:val="single" w:color="000000" w:sz="4" w:space="0"/>
            </w:tcBorders>
            <w:vAlign w:val="center"/>
          </w:tcPr>
          <w:p>
            <w:pPr>
              <w:ind w:right="80"/>
              <w:jc w:val="right"/>
              <w:rPr>
                <w:b/>
                <w:bCs/>
                <w:color w:val="000000"/>
                <w:sz w:val="16"/>
                <w:szCs w:val="16"/>
              </w:rPr>
            </w:pPr>
            <w:r>
              <w:rPr>
                <w:rFonts w:hint="eastAsia"/>
                <w:b/>
                <w:bCs/>
                <w:color w:val="000000"/>
                <w:sz w:val="16"/>
                <w:szCs w:val="16"/>
              </w:rPr>
              <w:t>-0.14</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-0.83</w:t>
            </w:r>
          </w:p>
        </w:tc>
        <w:tc>
          <w:tcPr>
            <w:tcW w:w="960" w:type="dxa"/>
            <w:tcBorders>
              <w:top w:val="single" w:color="000000" w:sz="4" w:space="0"/>
              <w:left w:val="single" w:color="000000" w:sz="4" w:space="0"/>
              <w:bottom w:val="single" w:color="000000" w:sz="4" w:space="0"/>
              <w:right w:val="single" w:color="000000" w:sz="4" w:space="0"/>
            </w:tcBorders>
            <w:vAlign w:val="center"/>
          </w:tcPr>
          <w:p>
            <w:pPr>
              <w:ind w:right="80"/>
              <w:jc w:val="right"/>
              <w:rPr>
                <w:b/>
                <w:bCs/>
                <w:color w:val="000000"/>
                <w:sz w:val="16"/>
                <w:szCs w:val="16"/>
              </w:rPr>
            </w:pPr>
            <w:r>
              <w:rPr>
                <w:rFonts w:hint="eastAsia"/>
                <w:b/>
                <w:bCs/>
                <w:color w:val="000000"/>
                <w:sz w:val="16"/>
                <w:szCs w:val="16"/>
              </w:rPr>
              <w:t>-0.14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65"/>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20109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64"/>
              <w:ind w:left="210" w:leftChars="100" w:firstLine="321" w:firstLineChars="200"/>
              <w:rPr>
                <w:rFonts w:ascii="Times New Roman" w:hAnsi="Times New Roman" w:eastAsia="宋体" w:cs="Times New Roman"/>
                <w:b/>
                <w:bCs/>
                <w:sz w:val="16"/>
                <w:szCs w:val="16"/>
              </w:rPr>
            </w:pPr>
            <w:r>
              <w:rPr>
                <w:rFonts w:ascii="Times New Roman" w:hAnsi="Times New Roman" w:eastAsia="宋体" w:cs="Times New Roman"/>
                <w:b/>
                <w:bCs/>
                <w:sz w:val="16"/>
                <w:szCs w:val="16"/>
              </w:rPr>
              <w:t>海关事务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right"/>
              <w:rPr>
                <w:b/>
                <w:bCs/>
                <w:color w:val="000000"/>
                <w:kern w:val="0"/>
                <w:sz w:val="16"/>
                <w:szCs w:val="16"/>
              </w:rPr>
            </w:pPr>
            <w:r>
              <w:rPr>
                <w:b/>
                <w:bCs/>
                <w:color w:val="000000"/>
                <w:kern w:val="0"/>
                <w:sz w:val="16"/>
                <w:szCs w:val="16"/>
              </w:rPr>
              <w:t>599.15</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right"/>
              <w:rPr>
                <w:b/>
                <w:bCs/>
                <w:color w:val="000000"/>
                <w:kern w:val="0"/>
                <w:sz w:val="16"/>
                <w:szCs w:val="16"/>
              </w:rPr>
            </w:pPr>
            <w:r>
              <w:rPr>
                <w:b/>
                <w:bCs/>
                <w:color w:val="000000"/>
                <w:kern w:val="0"/>
                <w:sz w:val="16"/>
                <w:szCs w:val="16"/>
              </w:rPr>
              <w:t>599.15</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598.32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b/>
                <w:bCs/>
                <w:color w:val="000000"/>
                <w:sz w:val="16"/>
                <w:szCs w:val="16"/>
              </w:rPr>
              <w:t>554.95</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43.37</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598.32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b/>
                <w:bCs/>
                <w:color w:val="000000"/>
                <w:sz w:val="16"/>
                <w:szCs w:val="16"/>
              </w:rPr>
              <w:t>-0.83</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-01.4</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b/>
                <w:bCs/>
                <w:color w:val="000000"/>
                <w:sz w:val="16"/>
                <w:szCs w:val="16"/>
              </w:rPr>
              <w:t>-0.83</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w:t>
            </w:r>
            <w:r>
              <w:rPr>
                <w:rFonts w:hint="eastAsia"/>
                <w:color w:val="000000"/>
                <w:sz w:val="16"/>
                <w:szCs w:val="16"/>
                <w:lang w:val="en-US" w:eastAsia="zh-CN"/>
              </w:rPr>
              <w:t>.</w:t>
            </w:r>
            <w:r>
              <w:rPr>
                <w:rFonts w:hint="eastAsia"/>
                <w:color w:val="000000"/>
                <w:sz w:val="16"/>
                <w:szCs w:val="16"/>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53"/>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52"/>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行政运行</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563.84</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563.84</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554.95</w:t>
            </w:r>
          </w:p>
        </w:tc>
        <w:tc>
          <w:tcPr>
            <w:tcW w:w="1207" w:type="dxa"/>
            <w:tcBorders>
              <w:top w:val="single" w:color="000000" w:sz="4" w:space="0"/>
              <w:left w:val="single" w:color="000000" w:sz="4" w:space="0"/>
              <w:bottom w:val="single" w:color="000000" w:sz="4" w:space="0"/>
              <w:right w:val="single" w:color="000000" w:sz="4" w:space="0"/>
            </w:tcBorders>
            <w:shd w:val="clear" w:color="auto" w:fill="FFFFFF"/>
          </w:tcPr>
          <w:p>
            <w:pPr>
              <w:jc w:val="right"/>
              <w:rPr>
                <w:rFonts w:hint="eastAsia" w:eastAsia="宋体"/>
                <w:lang w:val="en-US" w:eastAsia="zh-CN"/>
              </w:rPr>
            </w:pPr>
            <w:r>
              <w:rPr>
                <w:color w:val="000000"/>
                <w:sz w:val="16"/>
                <w:szCs w:val="16"/>
              </w:rPr>
              <w:t>554.9</w:t>
            </w:r>
            <w:r>
              <w:rPr>
                <w:rFonts w:hint="eastAsia"/>
                <w:color w:val="000000"/>
                <w:sz w:val="16"/>
                <w:szCs w:val="16"/>
                <w:lang w:val="en-US" w:eastAsia="zh-CN"/>
              </w:rPr>
              <w:t>5</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554.95</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-8.89</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-1.58</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-8.89</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41"/>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40"/>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一般行政管理事务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0.5</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0.5</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0.5</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29"/>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28"/>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机关服务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17"/>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16"/>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缉私办案</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0.00</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05"/>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04"/>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口岸管理</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93"/>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92"/>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信息化建设</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81"/>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80"/>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海关关务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29.31</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29.31</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29.87</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29.87</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29.87</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0.56</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1.91</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0.56</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69"/>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68"/>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关税征管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57"/>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56"/>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海关监管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100</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45"/>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2010912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44"/>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检验检疫</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3</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3</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9</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9</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9</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6</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200</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6</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33"/>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2010950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32"/>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事业运行</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21"/>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2010999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20"/>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其他海关事务支出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09"/>
              <w:ind w:left="210" w:leftChars="1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20111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808"/>
              <w:ind w:left="210" w:leftChars="100" w:firstLine="321" w:firstLineChars="2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纪检监察事务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97"/>
              <w:ind w:left="210" w:leftChars="100"/>
              <w:rPr>
                <w:rFonts w:ascii="Times New Roman" w:hAnsi="Times New Roman" w:eastAsia="宋体" w:cs="Times New Roman"/>
                <w:sz w:val="16"/>
                <w:szCs w:val="16"/>
              </w:rPr>
            </w:pPr>
            <w:r>
              <w:rPr>
                <w:rFonts w:hint="eastAsia" w:ascii="Times New Roman" w:hAnsi="Times New Roman" w:eastAsia="宋体" w:cs="Times New Roman"/>
                <w:sz w:val="16"/>
                <w:szCs w:val="16"/>
              </w:rPr>
              <w:t>2011105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96"/>
              <w:ind w:left="210" w:leftChars="100"/>
              <w:rPr>
                <w:rFonts w:ascii="Times New Roman" w:hAnsi="Times New Roman" w:eastAsia="宋体" w:cs="Times New Roman"/>
                <w:sz w:val="16"/>
                <w:szCs w:val="16"/>
              </w:rPr>
            </w:pPr>
            <w:r>
              <w:rPr>
                <w:rFonts w:hint="eastAsia" w:ascii="Times New Roman" w:hAnsi="Times New Roman" w:eastAsia="宋体" w:cs="Times New Roman"/>
                <w:sz w:val="16"/>
                <w:szCs w:val="16"/>
              </w:rPr>
              <w:t>派驻派出机构</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85"/>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84"/>
              <w:ind w:left="210" w:leftChars="100" w:firstLine="161" w:firstLineChars="1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外交支出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73"/>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20204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72"/>
              <w:ind w:left="210" w:leftChars="100" w:firstLine="321" w:firstLineChars="2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国际组织</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61"/>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2020401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60"/>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国际组织会费</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49"/>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2020402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48"/>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国际组织捐赠</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37"/>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20299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36"/>
              <w:ind w:left="210" w:leftChars="100" w:firstLine="321" w:firstLineChars="2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其他外交支出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25"/>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2029999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24"/>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其他外交支出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13"/>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12"/>
              <w:ind w:left="210" w:leftChars="100" w:firstLine="161" w:firstLineChars="100"/>
              <w:rPr>
                <w:rFonts w:ascii="Times New Roman" w:hAnsi="Times New Roman" w:eastAsia="宋体" w:cs="Times New Roman"/>
                <w:b/>
                <w:bCs/>
                <w:sz w:val="16"/>
                <w:szCs w:val="16"/>
              </w:rPr>
            </w:pPr>
            <w:r>
              <w:rPr>
                <w:rFonts w:ascii="Times New Roman" w:hAnsi="Times New Roman" w:eastAsia="宋体" w:cs="Times New Roman"/>
                <w:b/>
                <w:bCs/>
                <w:sz w:val="16"/>
                <w:szCs w:val="16"/>
              </w:rPr>
              <w:t>公共安全支出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01"/>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20410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700"/>
              <w:ind w:left="210" w:leftChars="100" w:firstLine="321" w:firstLineChars="2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缉私警察</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689"/>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2041001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688"/>
              <w:ind w:left="210" w:leftChars="100"/>
              <w:rPr>
                <w:rFonts w:ascii="Times New Roman" w:hAnsi="Times New Roman" w:eastAsia="宋体" w:cs="Times New Roman"/>
                <w:sz w:val="16"/>
                <w:szCs w:val="16"/>
              </w:rPr>
            </w:pPr>
            <w:r>
              <w:rPr>
                <w:rFonts w:hint="eastAsia" w:ascii="Times New Roman" w:hAnsi="Times New Roman" w:eastAsia="宋体" w:cs="Times New Roman"/>
                <w:sz w:val="16"/>
                <w:szCs w:val="16"/>
              </w:rPr>
              <w:t>行政运行</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677"/>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2041002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676"/>
              <w:ind w:left="210" w:leftChars="100"/>
              <w:rPr>
                <w:rFonts w:ascii="Times New Roman" w:hAnsi="Times New Roman" w:eastAsia="宋体" w:cs="Times New Roman"/>
                <w:sz w:val="16"/>
                <w:szCs w:val="16"/>
              </w:rPr>
            </w:pPr>
            <w:r>
              <w:rPr>
                <w:rFonts w:hint="eastAsia" w:ascii="Times New Roman" w:hAnsi="Times New Roman" w:eastAsia="宋体" w:cs="Times New Roman"/>
                <w:sz w:val="16"/>
                <w:szCs w:val="16"/>
              </w:rPr>
              <w:t>一般行政管理事务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665"/>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2041006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664"/>
              <w:ind w:left="210" w:leftChars="100"/>
              <w:rPr>
                <w:rFonts w:ascii="Times New Roman" w:hAnsi="Times New Roman" w:eastAsia="宋体" w:cs="Times New Roman"/>
                <w:sz w:val="16"/>
                <w:szCs w:val="16"/>
              </w:rPr>
            </w:pPr>
            <w:r>
              <w:rPr>
                <w:rFonts w:hint="eastAsia" w:ascii="Times New Roman" w:hAnsi="Times New Roman" w:eastAsia="宋体" w:cs="Times New Roman"/>
                <w:sz w:val="16"/>
                <w:szCs w:val="16"/>
              </w:rPr>
              <w:t>信息化建设</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719" w:hRule="atLeast"/>
        </w:trPr>
        <w:tc>
          <w:tcPr>
            <w:tcW w:w="3422" w:type="dxa"/>
            <w:gridSpan w:val="2"/>
            <w:tcBorders>
              <w:top w:val="single" w:color="000000" w:sz="4" w:space="0"/>
              <w:left w:val="single" w:color="000000" w:sz="4" w:space="0"/>
              <w:bottom w:val="single" w:color="000000" w:sz="4" w:space="0"/>
              <w:right w:val="single" w:color="000000" w:sz="4" w:space="0"/>
            </w:tcBorders>
          </w:tcPr>
          <w:p>
            <w:pPr>
              <w:pStyle w:val="2312"/>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功能分类科目</w:t>
            </w:r>
          </w:p>
        </w:tc>
        <w:tc>
          <w:tcPr>
            <w:tcW w:w="2327" w:type="dxa"/>
            <w:gridSpan w:val="2"/>
            <w:tcBorders>
              <w:top w:val="single" w:color="000000" w:sz="4" w:space="0"/>
              <w:left w:val="single" w:color="000000" w:sz="4" w:space="0"/>
              <w:bottom w:val="single" w:color="000000" w:sz="4" w:space="0"/>
              <w:right w:val="single" w:color="000000" w:sz="4" w:space="0"/>
            </w:tcBorders>
          </w:tcPr>
          <w:p>
            <w:pPr>
              <w:pStyle w:val="2313"/>
              <w:spacing w:before="263" w:line="180" w:lineRule="auto"/>
              <w:ind w:firstLine="634"/>
              <w:rPr>
                <w:rFonts w:ascii="Times New Roman" w:hAnsi="Times New Roman" w:eastAsia="宋体" w:cs="Microsoft JhengHei"/>
                <w:sz w:val="16"/>
                <w:szCs w:val="16"/>
              </w:rPr>
            </w:pPr>
            <w:r>
              <w:rPr>
                <w:rFonts w:hint="eastAsia" w:ascii="Times New Roman" w:hAnsi="Times New Roman" w:eastAsia="宋体" w:cs="Microsoft JhengHei"/>
                <w:spacing w:val="-4"/>
                <w:sz w:val="16"/>
                <w:szCs w:val="16"/>
                <w:highlight w:val="none"/>
              </w:rPr>
              <w:t>202</w:t>
            </w:r>
            <w:r>
              <w:rPr>
                <w:rFonts w:ascii="Times New Roman" w:hAnsi="Times New Roman" w:eastAsia="宋体" w:cs="Microsoft JhengHei"/>
                <w:spacing w:val="-4"/>
                <w:sz w:val="16"/>
                <w:szCs w:val="16"/>
                <w:highlight w:val="none"/>
              </w:rPr>
              <w:t>4</w:t>
            </w:r>
            <w:r>
              <w:rPr>
                <w:rFonts w:hint="eastAsia" w:ascii="Times New Roman" w:hAnsi="Times New Roman" w:eastAsia="宋体" w:cs="Microsoft JhengHei"/>
                <w:spacing w:val="-4"/>
                <w:sz w:val="16"/>
                <w:szCs w:val="16"/>
                <w:highlight w:val="none"/>
              </w:rPr>
              <w:t>年执行数</w:t>
            </w:r>
          </w:p>
        </w:tc>
        <w:tc>
          <w:tcPr>
            <w:tcW w:w="4743" w:type="dxa"/>
            <w:gridSpan w:val="4"/>
            <w:tcBorders>
              <w:top w:val="single" w:color="000000" w:sz="4" w:space="0"/>
              <w:left w:val="single" w:color="000000" w:sz="4" w:space="0"/>
              <w:bottom w:val="single" w:color="000000" w:sz="4" w:space="0"/>
              <w:right w:val="single" w:color="000000" w:sz="4" w:space="0"/>
            </w:tcBorders>
          </w:tcPr>
          <w:p>
            <w:pPr>
              <w:pStyle w:val="2314"/>
              <w:spacing w:before="263" w:line="180" w:lineRule="auto"/>
              <w:ind w:firstLine="1785"/>
              <w:rPr>
                <w:rFonts w:ascii="Times New Roman" w:hAnsi="Times New Roman" w:eastAsia="宋体" w:cs="Microsoft JhengHei"/>
                <w:sz w:val="16"/>
                <w:szCs w:val="16"/>
              </w:rPr>
            </w:pPr>
            <w:r>
              <w:rPr>
                <w:rFonts w:hint="eastAsia" w:ascii="Times New Roman" w:hAnsi="Times New Roman" w:eastAsia="宋体" w:cs="Microsoft JhengHei"/>
                <w:spacing w:val="-4"/>
                <w:sz w:val="16"/>
                <w:szCs w:val="16"/>
              </w:rPr>
              <w:t>2025年预算数</w:t>
            </w:r>
          </w:p>
        </w:tc>
        <w:tc>
          <w:tcPr>
            <w:tcW w:w="2387" w:type="dxa"/>
            <w:gridSpan w:val="2"/>
            <w:tcBorders>
              <w:top w:val="single" w:color="000000" w:sz="4" w:space="0"/>
              <w:left w:val="single" w:color="000000" w:sz="4" w:space="0"/>
              <w:bottom w:val="single" w:color="000000" w:sz="4" w:space="0"/>
              <w:right w:val="single" w:color="000000" w:sz="4" w:space="0"/>
            </w:tcBorders>
            <w:vAlign w:val="center"/>
          </w:tcPr>
          <w:p>
            <w:pPr>
              <w:pStyle w:val="2316"/>
              <w:spacing w:before="26" w:line="180" w:lineRule="auto"/>
              <w:ind w:left="874" w:right="143" w:hanging="720"/>
              <w:jc w:val="center"/>
              <w:rPr>
                <w:rFonts w:ascii="Times New Roman" w:hAnsi="Times New Roman" w:eastAsia="宋体" w:cs="Times New Roman"/>
                <w:sz w:val="16"/>
                <w:szCs w:val="16"/>
              </w:rPr>
            </w:pPr>
            <w:r>
              <w:rPr>
                <w:rFonts w:ascii="Times New Roman" w:hAnsi="Times New Roman" w:eastAsia="宋体" w:cs="Times New Roman"/>
                <w:sz w:val="16"/>
                <w:szCs w:val="16"/>
              </w:rPr>
              <w:t>202</w:t>
            </w:r>
            <w:r>
              <w:rPr>
                <w:rFonts w:hint="eastAsia" w:ascii="Times New Roman" w:hAnsi="Times New Roman" w:eastAsia="宋体" w:cs="Times New Roman"/>
                <w:sz w:val="16"/>
                <w:szCs w:val="16"/>
              </w:rPr>
              <w:t>5</w:t>
            </w:r>
            <w:r>
              <w:rPr>
                <w:rFonts w:ascii="Times New Roman" w:hAnsi="Times New Roman" w:eastAsia="宋体" w:cs="Times New Roman"/>
                <w:sz w:val="16"/>
                <w:szCs w:val="16"/>
              </w:rPr>
              <w:t>年预算数比</w:t>
            </w:r>
          </w:p>
          <w:p>
            <w:pPr>
              <w:pStyle w:val="2316"/>
              <w:spacing w:before="26" w:line="180" w:lineRule="auto"/>
              <w:ind w:left="874" w:right="143" w:hanging="720"/>
              <w:jc w:val="center"/>
              <w:rPr>
                <w:rFonts w:ascii="Times New Roman" w:hAnsi="Times New Roman" w:eastAsia="宋体" w:cs="Microsoft JhengHei"/>
                <w:sz w:val="16"/>
                <w:szCs w:val="16"/>
              </w:rPr>
            </w:pPr>
            <w:r>
              <w:rPr>
                <w:rFonts w:ascii="Times New Roman" w:hAnsi="Times New Roman" w:eastAsia="宋体" w:cs="Times New Roman"/>
                <w:sz w:val="16"/>
                <w:szCs w:val="16"/>
              </w:rPr>
              <w:t>202</w:t>
            </w:r>
            <w:r>
              <w:rPr>
                <w:rFonts w:hint="eastAsia" w:ascii="Times New Roman" w:hAnsi="Times New Roman" w:eastAsia="宋体" w:cs="Times New Roman"/>
                <w:sz w:val="16"/>
                <w:szCs w:val="16"/>
              </w:rPr>
              <w:t>4</w:t>
            </w:r>
            <w:r>
              <w:rPr>
                <w:rFonts w:ascii="Times New Roman" w:hAnsi="Times New Roman" w:eastAsia="宋体" w:cs="Times New Roman"/>
                <w:sz w:val="16"/>
                <w:szCs w:val="16"/>
              </w:rPr>
              <w:t>年执行数</w:t>
            </w:r>
          </w:p>
        </w:tc>
        <w:tc>
          <w:tcPr>
            <w:tcW w:w="2080" w:type="dxa"/>
            <w:gridSpan w:val="2"/>
            <w:tcBorders>
              <w:top w:val="single" w:color="000000" w:sz="4" w:space="0"/>
              <w:left w:val="single" w:color="000000" w:sz="4" w:space="0"/>
              <w:bottom w:val="single" w:color="000000" w:sz="4" w:space="0"/>
              <w:right w:val="single" w:color="000000" w:sz="4" w:space="0"/>
            </w:tcBorders>
            <w:vAlign w:val="center"/>
          </w:tcPr>
          <w:p>
            <w:pPr>
              <w:pStyle w:val="2316"/>
              <w:spacing w:before="26" w:line="180" w:lineRule="auto"/>
              <w:ind w:left="874" w:right="143" w:hanging="720"/>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2025年预算数比</w:t>
            </w:r>
          </w:p>
          <w:p>
            <w:pPr>
              <w:pStyle w:val="2316"/>
              <w:spacing w:before="26" w:line="180" w:lineRule="auto"/>
              <w:ind w:left="874" w:right="143" w:hanging="720"/>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2024年执行数</w:t>
            </w:r>
          </w:p>
          <w:p>
            <w:pPr>
              <w:pStyle w:val="2316"/>
              <w:spacing w:before="26" w:line="180" w:lineRule="auto"/>
              <w:ind w:left="874" w:right="143" w:hanging="720"/>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（扣除中央基建投资）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2" w:hRule="atLeast"/>
        </w:trPr>
        <w:tc>
          <w:tcPr>
            <w:tcW w:w="982" w:type="dxa"/>
            <w:vMerge w:val="restart"/>
            <w:tcBorders>
              <w:top w:val="single" w:color="000000" w:sz="4" w:space="0"/>
              <w:left w:val="single" w:color="000000" w:sz="4" w:space="0"/>
              <w:right w:val="single" w:color="000000" w:sz="4" w:space="0"/>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科目编码</w:t>
            </w:r>
          </w:p>
        </w:tc>
        <w:tc>
          <w:tcPr>
            <w:tcW w:w="2440" w:type="dxa"/>
            <w:vMerge w:val="restart"/>
            <w:tcBorders>
              <w:top w:val="single" w:color="000000" w:sz="4" w:space="0"/>
              <w:left w:val="single" w:color="000000" w:sz="4" w:space="0"/>
              <w:right w:val="single" w:color="000000" w:sz="4" w:space="0"/>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科目名称</w:t>
            </w:r>
          </w:p>
        </w:tc>
        <w:tc>
          <w:tcPr>
            <w:tcW w:w="1200" w:type="dxa"/>
            <w:vMerge w:val="restart"/>
            <w:tcBorders>
              <w:top w:val="single" w:color="000000" w:sz="4" w:space="0"/>
              <w:left w:val="single" w:color="000000" w:sz="4" w:space="0"/>
              <w:right w:val="single" w:color="000000" w:sz="4" w:space="0"/>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执行数</w:t>
            </w:r>
          </w:p>
        </w:tc>
        <w:tc>
          <w:tcPr>
            <w:tcW w:w="1127" w:type="dxa"/>
            <w:vMerge w:val="restart"/>
            <w:tcBorders>
              <w:top w:val="single" w:color="000000" w:sz="4" w:space="0"/>
              <w:left w:val="single" w:color="000000" w:sz="4" w:space="0"/>
              <w:right w:val="single" w:color="000000" w:sz="4" w:space="0"/>
            </w:tcBorders>
            <w:vAlign w:val="center"/>
          </w:tcPr>
          <w:p>
            <w:pPr>
              <w:pStyle w:val="2311"/>
              <w:spacing w:before="20" w:line="182" w:lineRule="auto"/>
              <w:ind w:right="105"/>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扣除中央基建投资后执行数</w:t>
            </w:r>
          </w:p>
        </w:tc>
        <w:tc>
          <w:tcPr>
            <w:tcW w:w="3540" w:type="dxa"/>
            <w:gridSpan w:val="3"/>
            <w:tcBorders>
              <w:top w:val="single" w:color="000000" w:sz="4" w:space="0"/>
              <w:left w:val="single" w:color="000000" w:sz="4" w:space="0"/>
              <w:bottom w:val="single" w:color="000000" w:sz="4" w:space="0"/>
              <w:right w:val="single" w:color="000000" w:sz="4" w:space="0"/>
            </w:tcBorders>
            <w:vAlign w:val="center"/>
          </w:tcPr>
          <w:p>
            <w:pPr>
              <w:pStyle w:val="3090"/>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年初预算数</w:t>
            </w:r>
          </w:p>
        </w:tc>
        <w:tc>
          <w:tcPr>
            <w:tcW w:w="1203" w:type="dxa"/>
            <w:vMerge w:val="restart"/>
            <w:tcBorders>
              <w:top w:val="single" w:color="000000" w:sz="4" w:space="0"/>
              <w:left w:val="single" w:color="000000" w:sz="4" w:space="0"/>
              <w:right w:val="single" w:color="000000" w:sz="4" w:space="0"/>
            </w:tcBorders>
            <w:vAlign w:val="center"/>
          </w:tcPr>
          <w:p>
            <w:pPr>
              <w:pStyle w:val="2311"/>
              <w:spacing w:before="20" w:line="182" w:lineRule="auto"/>
              <w:ind w:right="140"/>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扣除中央基建投资后预算数</w:t>
            </w:r>
          </w:p>
        </w:tc>
        <w:tc>
          <w:tcPr>
            <w:tcW w:w="1177" w:type="dxa"/>
            <w:vMerge w:val="restart"/>
            <w:tcBorders>
              <w:top w:val="single" w:color="000000" w:sz="4" w:space="0"/>
              <w:left w:val="single" w:color="000000" w:sz="4" w:space="0"/>
              <w:right w:val="single" w:color="000000" w:sz="4" w:space="0"/>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增减额</w:t>
            </w:r>
          </w:p>
        </w:tc>
        <w:tc>
          <w:tcPr>
            <w:tcW w:w="1210" w:type="dxa"/>
            <w:vMerge w:val="restart"/>
            <w:tcBorders>
              <w:top w:val="single" w:color="000000" w:sz="4" w:space="0"/>
              <w:left w:val="single" w:color="000000" w:sz="4" w:space="0"/>
              <w:right w:val="single" w:color="000000" w:sz="4" w:space="0"/>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z w:val="16"/>
                <w:szCs w:val="16"/>
              </w:rPr>
              <w:t>增减(%)</w:t>
            </w:r>
          </w:p>
        </w:tc>
        <w:tc>
          <w:tcPr>
            <w:tcW w:w="1120" w:type="dxa"/>
            <w:vMerge w:val="restart"/>
            <w:tcBorders>
              <w:top w:val="single" w:color="000000" w:sz="4" w:space="0"/>
              <w:left w:val="single" w:color="000000" w:sz="4" w:space="0"/>
              <w:right w:val="single" w:color="000000" w:sz="4" w:space="0"/>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增减额</w:t>
            </w:r>
          </w:p>
        </w:tc>
        <w:tc>
          <w:tcPr>
            <w:tcW w:w="960" w:type="dxa"/>
            <w:vMerge w:val="restart"/>
            <w:tcBorders>
              <w:top w:val="single" w:color="000000" w:sz="4" w:space="0"/>
              <w:left w:val="single" w:color="000000" w:sz="4" w:space="0"/>
              <w:right w:val="single" w:color="000000" w:sz="4" w:space="0"/>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z w:val="16"/>
                <w:szCs w:val="16"/>
              </w:rPr>
              <w:t>增减(%)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329" w:hRule="atLeast"/>
        </w:trPr>
        <w:tc>
          <w:tcPr>
            <w:tcW w:w="982" w:type="dxa"/>
            <w:vMerge w:val="continue"/>
            <w:tcBorders>
              <w:top w:val="single" w:color="000000" w:sz="4" w:space="0"/>
              <w:left w:val="single" w:color="000000" w:sz="4" w:space="0"/>
              <w:bottom w:val="single" w:color="000000" w:sz="4" w:space="0"/>
              <w:right w:val="single" w:color="000000" w:sz="4" w:space="0"/>
            </w:tcBorders>
          </w:tcPr>
          <w:p/>
        </w:tc>
        <w:tc>
          <w:tcPr>
            <w:tcW w:w="2440" w:type="dxa"/>
            <w:vMerge w:val="continue"/>
            <w:tcBorders>
              <w:top w:val="single" w:color="000000" w:sz="4" w:space="0"/>
              <w:left w:val="single" w:color="000000" w:sz="4" w:space="0"/>
              <w:bottom w:val="single" w:color="000000" w:sz="4" w:space="0"/>
              <w:right w:val="single" w:color="000000" w:sz="4" w:space="0"/>
            </w:tcBorders>
          </w:tcPr>
          <w:p/>
        </w:tc>
        <w:tc>
          <w:tcPr>
            <w:tcW w:w="1200" w:type="dxa"/>
            <w:vMerge w:val="continue"/>
            <w:tcBorders>
              <w:top w:val="single" w:color="000000" w:sz="4" w:space="0"/>
              <w:left w:val="single" w:color="000000" w:sz="4" w:space="0"/>
              <w:bottom w:val="single" w:color="000000" w:sz="4" w:space="0"/>
              <w:right w:val="single" w:color="000000" w:sz="4" w:space="0"/>
            </w:tcBorders>
          </w:tcPr>
          <w:p/>
        </w:tc>
        <w:tc>
          <w:tcPr>
            <w:tcW w:w="1127" w:type="dxa"/>
            <w:vMerge w:val="continue"/>
            <w:tcBorders>
              <w:top w:val="single" w:color="000000" w:sz="4" w:space="0"/>
              <w:left w:val="single" w:color="000000" w:sz="4" w:space="0"/>
              <w:bottom w:val="single" w:color="000000" w:sz="4" w:space="0"/>
              <w:right w:val="single" w:color="000000" w:sz="4" w:space="0"/>
            </w:tcBorders>
          </w:tcPr>
          <w:p/>
        </w:tc>
        <w:tc>
          <w:tcPr>
            <w:tcW w:w="1183" w:type="dxa"/>
            <w:tcBorders>
              <w:top w:val="single" w:color="000000" w:sz="4" w:space="0"/>
              <w:left w:val="single" w:color="000000" w:sz="4" w:space="0"/>
              <w:bottom w:val="single" w:color="000000" w:sz="4" w:space="0"/>
              <w:right w:val="single" w:color="000000" w:sz="4" w:space="0"/>
            </w:tcBorders>
            <w:vAlign w:val="center"/>
          </w:tcPr>
          <w:p>
            <w:pPr>
              <w:pStyle w:val="3091"/>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小计</w:t>
            </w:r>
          </w:p>
        </w:tc>
        <w:tc>
          <w:tcPr>
            <w:tcW w:w="1207" w:type="dxa"/>
            <w:tcBorders>
              <w:top w:val="single" w:color="000000" w:sz="4" w:space="0"/>
              <w:left w:val="single" w:color="000000" w:sz="4" w:space="0"/>
              <w:bottom w:val="single" w:color="000000" w:sz="4" w:space="0"/>
              <w:right w:val="single" w:color="000000" w:sz="4" w:space="0"/>
            </w:tcBorders>
            <w:vAlign w:val="center"/>
          </w:tcPr>
          <w:p>
            <w:pPr>
              <w:pStyle w:val="3092"/>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基本支出</w:t>
            </w:r>
          </w:p>
        </w:tc>
        <w:tc>
          <w:tcPr>
            <w:tcW w:w="1150" w:type="dxa"/>
            <w:tcBorders>
              <w:top w:val="single" w:color="000000" w:sz="4" w:space="0"/>
              <w:left w:val="single" w:color="000000" w:sz="4" w:space="0"/>
              <w:bottom w:val="single" w:color="000000" w:sz="4" w:space="0"/>
              <w:right w:val="single" w:color="000000" w:sz="4" w:space="0"/>
            </w:tcBorders>
            <w:vAlign w:val="center"/>
          </w:tcPr>
          <w:p>
            <w:pPr>
              <w:pStyle w:val="3093"/>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项目支出</w:t>
            </w:r>
          </w:p>
        </w:tc>
        <w:tc>
          <w:tcPr>
            <w:tcW w:w="1203" w:type="dxa"/>
            <w:vMerge w:val="continue"/>
            <w:tcBorders>
              <w:top w:val="single" w:color="000000" w:sz="4" w:space="0"/>
              <w:left w:val="single" w:color="000000" w:sz="4" w:space="0"/>
              <w:bottom w:val="single" w:color="000000" w:sz="4" w:space="0"/>
              <w:right w:val="single" w:color="000000" w:sz="4" w:space="0"/>
            </w:tcBorders>
          </w:tcPr>
          <w:p/>
        </w:tc>
        <w:tc>
          <w:tcPr>
            <w:tcW w:w="1177" w:type="dxa"/>
            <w:vMerge w:val="continue"/>
            <w:tcBorders>
              <w:top w:val="single" w:color="000000" w:sz="4" w:space="0"/>
              <w:left w:val="single" w:color="000000" w:sz="4" w:space="0"/>
              <w:bottom w:val="single" w:color="000000" w:sz="4" w:space="0"/>
              <w:right w:val="single" w:color="000000" w:sz="4" w:space="0"/>
            </w:tcBorders>
          </w:tcPr>
          <w:p/>
        </w:tc>
        <w:tc>
          <w:tcPr>
            <w:tcW w:w="1210" w:type="dxa"/>
            <w:vMerge w:val="continue"/>
            <w:tcBorders>
              <w:top w:val="single" w:color="000000" w:sz="4" w:space="0"/>
              <w:left w:val="single" w:color="000000" w:sz="4" w:space="0"/>
              <w:bottom w:val="single" w:color="000000" w:sz="4" w:space="0"/>
              <w:right w:val="single" w:color="000000" w:sz="4" w:space="0"/>
            </w:tcBorders>
          </w:tcPr>
          <w:p/>
        </w:tc>
        <w:tc>
          <w:tcPr>
            <w:tcW w:w="1120" w:type="dxa"/>
            <w:vMerge w:val="continue"/>
            <w:tcBorders>
              <w:top w:val="single" w:color="000000" w:sz="4" w:space="0"/>
              <w:left w:val="single" w:color="000000" w:sz="4" w:space="0"/>
              <w:bottom w:val="single" w:color="000000" w:sz="4" w:space="0"/>
              <w:right w:val="single" w:color="000000" w:sz="4" w:space="0"/>
            </w:tcBorders>
          </w:tcPr>
          <w:p/>
        </w:tc>
        <w:tc>
          <w:tcPr>
            <w:tcW w:w="960" w:type="dxa"/>
            <w:vMerge w:val="continue"/>
            <w:tcBorders>
              <w:top w:val="single" w:color="000000" w:sz="4" w:space="0"/>
              <w:left w:val="single" w:color="000000" w:sz="4" w:space="0"/>
              <w:bottom w:val="single" w:color="000000" w:sz="4" w:space="0"/>
              <w:right w:val="single" w:color="000000" w:sz="4" w:space="0"/>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96"/>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2041007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97"/>
              <w:ind w:left="210" w:leftChars="100"/>
              <w:rPr>
                <w:rFonts w:ascii="Times New Roman" w:hAnsi="Times New Roman" w:eastAsia="宋体" w:cs="Times New Roman"/>
                <w:sz w:val="16"/>
                <w:szCs w:val="16"/>
              </w:rPr>
            </w:pPr>
            <w:r>
              <w:rPr>
                <w:rFonts w:hint="eastAsia" w:ascii="Times New Roman" w:hAnsi="Times New Roman" w:eastAsia="宋体" w:cs="Times New Roman"/>
                <w:sz w:val="16"/>
                <w:szCs w:val="16"/>
              </w:rPr>
              <w:t>缉私业务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right"/>
              <w:rPr>
                <w:color w:val="000000"/>
                <w:kern w:val="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96"/>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2041099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996"/>
              <w:ind w:left="210" w:leftChars="100"/>
              <w:rPr>
                <w:rFonts w:ascii="Times New Roman" w:hAnsi="Times New Roman" w:eastAsia="宋体" w:cs="Times New Roman"/>
                <w:sz w:val="16"/>
                <w:szCs w:val="16"/>
              </w:rPr>
            </w:pPr>
            <w:r>
              <w:rPr>
                <w:rFonts w:hint="eastAsia" w:ascii="Times New Roman" w:hAnsi="Times New Roman" w:eastAsia="宋体" w:cs="Times New Roman"/>
                <w:sz w:val="16"/>
                <w:szCs w:val="16"/>
              </w:rPr>
              <w:t>其他缉私警察支出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08"/>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09"/>
              <w:ind w:left="210" w:leftChars="100" w:firstLine="161" w:firstLineChars="1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教育支出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20"/>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20502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21"/>
              <w:ind w:left="210" w:leftChars="100" w:firstLine="321" w:firstLineChars="2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普通教育</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32"/>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2050205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33"/>
              <w:ind w:left="210" w:leftChars="100"/>
              <w:rPr>
                <w:rFonts w:ascii="Times New Roman" w:hAnsi="Times New Roman" w:eastAsia="宋体" w:cs="Times New Roman"/>
                <w:sz w:val="16"/>
                <w:szCs w:val="16"/>
              </w:rPr>
            </w:pPr>
            <w:r>
              <w:rPr>
                <w:rFonts w:hint="eastAsia" w:ascii="Times New Roman" w:hAnsi="Times New Roman" w:eastAsia="宋体" w:cs="Times New Roman"/>
                <w:sz w:val="16"/>
                <w:szCs w:val="16"/>
              </w:rPr>
              <w:t>高等教育</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08"/>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08"/>
              <w:ind w:left="210" w:leftChars="1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文化旅游体育与传媒支出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08"/>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20702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08"/>
              <w:ind w:left="210" w:leftChars="1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文物</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08"/>
              <w:ind w:left="210" w:leftChars="100"/>
              <w:rPr>
                <w:rFonts w:ascii="Times New Roman" w:hAnsi="Times New Roman" w:eastAsia="宋体" w:cs="Times New Roman"/>
                <w:bCs/>
                <w:sz w:val="16"/>
                <w:szCs w:val="16"/>
              </w:rPr>
            </w:pPr>
            <w:r>
              <w:rPr>
                <w:rFonts w:ascii="Times New Roman" w:hAnsi="Times New Roman" w:eastAsia="宋体" w:cs="Times New Roman"/>
                <w:bCs/>
                <w:sz w:val="16"/>
                <w:szCs w:val="16"/>
              </w:rPr>
              <w:t>2070204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08"/>
              <w:ind w:left="210" w:leftChars="100"/>
              <w:rPr>
                <w:rFonts w:ascii="Times New Roman" w:hAnsi="Times New Roman" w:eastAsia="宋体" w:cs="Times New Roman"/>
                <w:bCs/>
                <w:sz w:val="16"/>
                <w:szCs w:val="16"/>
              </w:rPr>
            </w:pPr>
            <w:r>
              <w:rPr>
                <w:rFonts w:hint="eastAsia" w:ascii="Times New Roman" w:hAnsi="Times New Roman" w:eastAsia="宋体" w:cs="Times New Roman"/>
                <w:bCs/>
                <w:sz w:val="16"/>
                <w:szCs w:val="16"/>
              </w:rPr>
              <w:t>文物保护</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44"/>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45"/>
              <w:ind w:left="210" w:leftChars="100" w:firstLine="161" w:firstLineChars="1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社会保障和就业支出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80.38</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80.38</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78.89</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78.89</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78.89</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-1.49</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-1.85</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-1.49</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-1.85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56"/>
              <w:ind w:left="210" w:leftChars="100"/>
              <w:rPr>
                <w:rFonts w:ascii="Times New Roman" w:hAnsi="Times New Roman" w:eastAsia="宋体" w:cs="Times New Roman"/>
                <w:b/>
                <w:bCs/>
                <w:sz w:val="16"/>
                <w:szCs w:val="16"/>
              </w:rPr>
            </w:pPr>
            <w:r>
              <w:rPr>
                <w:rFonts w:ascii="Times New Roman" w:hAnsi="Times New Roman" w:eastAsia="宋体" w:cs="Times New Roman"/>
                <w:b/>
                <w:bCs/>
                <w:sz w:val="16"/>
                <w:szCs w:val="16"/>
              </w:rPr>
              <w:t>20805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57"/>
              <w:ind w:left="210" w:leftChars="100" w:firstLine="321" w:firstLineChars="200"/>
              <w:rPr>
                <w:rFonts w:ascii="Times New Roman" w:hAnsi="Times New Roman" w:eastAsia="宋体" w:cs="Times New Roman"/>
                <w:b/>
                <w:bCs/>
                <w:sz w:val="16"/>
                <w:szCs w:val="16"/>
              </w:rPr>
            </w:pPr>
            <w:r>
              <w:rPr>
                <w:rFonts w:hint="eastAsia" w:ascii="Times New Roman" w:hAnsi="Times New Roman" w:eastAsia="宋体" w:cs="Times New Roman"/>
                <w:b/>
                <w:bCs/>
                <w:sz w:val="16"/>
                <w:szCs w:val="16"/>
              </w:rPr>
              <w:t>行政事业单位养老支出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b/>
                <w:bCs/>
                <w:color w:val="000000"/>
                <w:sz w:val="16"/>
                <w:szCs w:val="16"/>
              </w:rPr>
              <w:t>80.38</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b/>
                <w:bCs/>
                <w:color w:val="000000"/>
                <w:sz w:val="16"/>
                <w:szCs w:val="16"/>
              </w:rPr>
              <w:t>80.38</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78.89</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78.89</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78.89</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-1.49</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-1.85</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-1.49</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68"/>
              <w:ind w:left="210" w:leftChars="100"/>
              <w:rPr>
                <w:rFonts w:ascii="Times New Roman" w:hAnsi="Times New Roman" w:eastAsia="宋体" w:cs="Times New Roman"/>
                <w:sz w:val="16"/>
                <w:szCs w:val="16"/>
              </w:rPr>
            </w:pPr>
            <w:r>
              <w:rPr>
                <w:rFonts w:ascii="Times New Roman" w:hAnsi="Times New Roman" w:eastAsia="宋体" w:cs="Times New Roman"/>
                <w:sz w:val="16"/>
                <w:szCs w:val="16"/>
              </w:rPr>
              <w:t>2080501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069"/>
              <w:ind w:left="210" w:leftChars="100"/>
              <w:rPr>
                <w:rFonts w:ascii="Times New Roman" w:hAnsi="Times New Roman" w:eastAsia="宋体" w:cs="Times New Roman"/>
                <w:sz w:val="16"/>
                <w:szCs w:val="16"/>
              </w:rPr>
            </w:pPr>
            <w:r>
              <w:rPr>
                <w:rFonts w:hint="eastAsia" w:ascii="Times New Roman" w:hAnsi="Times New Roman" w:eastAsia="宋体" w:cs="Times New Roman"/>
                <w:sz w:val="16"/>
                <w:szCs w:val="16"/>
              </w:rPr>
              <w:t>行政单位离退休</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4.78</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4.78</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4.7</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4.7</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4.7</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-0.08</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-1.65</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-0.08</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9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sz w:val="16"/>
                <w:szCs w:val="16"/>
              </w:rPr>
              <w:t>2080503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rFonts w:hint="eastAsia"/>
                <w:sz w:val="16"/>
                <w:szCs w:val="16"/>
              </w:rPr>
              <w:t>离退休人员管理机构</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sz w:val="16"/>
                <w:szCs w:val="16"/>
              </w:rPr>
              <w:t>2080505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5"/>
                <w:szCs w:val="15"/>
              </w:rPr>
            </w:pPr>
            <w:r>
              <w:rPr>
                <w:sz w:val="13"/>
                <w:szCs w:val="13"/>
              </w:rPr>
              <w:t>机关事业单位基本养老保险缴费支出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50.4</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50.4</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47.94</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47.94</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47.94</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-2.46</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-4.88</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-2.46</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-4.88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sz w:val="16"/>
                <w:szCs w:val="16"/>
              </w:rPr>
              <w:t>2080506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5"/>
                <w:szCs w:val="15"/>
              </w:rPr>
            </w:pPr>
            <w:r>
              <w:rPr>
                <w:sz w:val="15"/>
                <w:szCs w:val="15"/>
              </w:rPr>
              <w:t>机关事业单位职业年金缴费支出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25.2</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25.2</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26.25</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26.25</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26.25</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1.05</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4.17</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1.05</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4.17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b/>
                <w:bCs/>
                <w:sz w:val="16"/>
                <w:szCs w:val="16"/>
              </w:rPr>
            </w:pPr>
            <w:r>
              <w:rPr>
                <w:b/>
                <w:bCs/>
                <w:sz w:val="16"/>
                <w:szCs w:val="16"/>
              </w:rPr>
              <w:t>210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firstLine="161" w:firstLineChars="100"/>
              <w:rPr>
                <w:b/>
                <w:bCs/>
                <w:sz w:val="16"/>
                <w:szCs w:val="16"/>
              </w:rPr>
            </w:pPr>
            <w:r>
              <w:rPr>
                <w:rFonts w:hint="eastAsia"/>
                <w:b/>
                <w:bCs/>
                <w:sz w:val="16"/>
                <w:szCs w:val="16"/>
              </w:rPr>
              <w:t>卫生健康支出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33.22</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33.22</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28.02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28.02</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28.02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-5.2</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-15.56</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-5.2</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-15.56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b/>
                <w:bCs/>
                <w:sz w:val="16"/>
                <w:szCs w:val="16"/>
              </w:rPr>
            </w:pPr>
            <w:r>
              <w:rPr>
                <w:b/>
                <w:bCs/>
                <w:sz w:val="16"/>
                <w:szCs w:val="16"/>
              </w:rPr>
              <w:t>21011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firstLine="321" w:firstLineChars="200"/>
              <w:rPr>
                <w:b/>
                <w:bCs/>
                <w:sz w:val="16"/>
                <w:szCs w:val="16"/>
              </w:rPr>
            </w:pPr>
            <w:r>
              <w:rPr>
                <w:rFonts w:hint="eastAsia"/>
                <w:b/>
                <w:bCs/>
                <w:sz w:val="16"/>
                <w:szCs w:val="16"/>
              </w:rPr>
              <w:t>行政事业单位医疗</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33.22</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33.22</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28.02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28.02</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28.02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-5.2</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-15.56</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-5.2</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-15.56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sz w:val="16"/>
                <w:szCs w:val="16"/>
              </w:rPr>
              <w:t>2101101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rFonts w:hint="eastAsia"/>
                <w:sz w:val="16"/>
                <w:szCs w:val="16"/>
              </w:rPr>
              <w:t>行政单位医疗</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20.84</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20.84</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19.18</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19.18</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19.18</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-1.66</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-7.97</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-1.66</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-7.97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sz w:val="16"/>
                <w:szCs w:val="16"/>
              </w:rPr>
              <w:t>2101103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rFonts w:hint="eastAsia"/>
                <w:sz w:val="16"/>
                <w:szCs w:val="16"/>
              </w:rPr>
              <w:t>公务员医疗补助</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12.38</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12.38</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8.22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8.22</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8.22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-4.16</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-33.60</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-4.16</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-33.60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sz w:val="16"/>
                <w:szCs w:val="16"/>
              </w:rPr>
              <w:t>2101199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rFonts w:hint="eastAsia"/>
                <w:sz w:val="16"/>
                <w:szCs w:val="16"/>
              </w:rPr>
              <w:t>其他行政事业单位医疗支出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0.62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0.62</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0.62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0.62</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0.62</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b/>
                <w:bCs/>
                <w:sz w:val="16"/>
                <w:szCs w:val="16"/>
              </w:rPr>
            </w:pPr>
            <w:r>
              <w:rPr>
                <w:b/>
                <w:bCs/>
                <w:sz w:val="16"/>
                <w:szCs w:val="16"/>
              </w:rPr>
              <w:t>221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firstLine="161" w:firstLineChars="100"/>
              <w:rPr>
                <w:b/>
                <w:bCs/>
                <w:sz w:val="16"/>
                <w:szCs w:val="16"/>
              </w:rPr>
            </w:pPr>
            <w:r>
              <w:rPr>
                <w:rFonts w:hint="eastAsia"/>
                <w:b/>
                <w:bCs/>
                <w:sz w:val="16"/>
                <w:szCs w:val="16"/>
              </w:rPr>
              <w:t>住房保障支出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91.63</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91.63</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107.22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107.22</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107.22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15.59</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b/>
                <w:bCs/>
                <w:color w:val="000000"/>
                <w:sz w:val="16"/>
                <w:szCs w:val="16"/>
              </w:rPr>
              <w:t>17.01</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15.59</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b/>
                <w:bCs/>
                <w:color w:val="000000"/>
                <w:sz w:val="16"/>
                <w:szCs w:val="16"/>
              </w:rPr>
              <w:t>17.01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b/>
                <w:bCs/>
                <w:sz w:val="16"/>
                <w:szCs w:val="16"/>
              </w:rPr>
            </w:pPr>
            <w:r>
              <w:rPr>
                <w:b/>
                <w:bCs/>
                <w:sz w:val="16"/>
                <w:szCs w:val="16"/>
              </w:rPr>
              <w:t>22102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firstLine="321" w:firstLineChars="200"/>
              <w:rPr>
                <w:b/>
                <w:bCs/>
                <w:sz w:val="16"/>
                <w:szCs w:val="16"/>
              </w:rPr>
            </w:pPr>
            <w:r>
              <w:rPr>
                <w:rFonts w:hint="eastAsia"/>
                <w:b/>
                <w:bCs/>
                <w:sz w:val="16"/>
                <w:szCs w:val="16"/>
              </w:rPr>
              <w:t>住房改革支出</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91.63</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91.63</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107.22</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107.22</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107.22</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15.59</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17.01</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15.59</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17.01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sz w:val="16"/>
                <w:szCs w:val="16"/>
              </w:rPr>
              <w:t>2210201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rFonts w:hint="eastAsia"/>
                <w:sz w:val="16"/>
                <w:szCs w:val="16"/>
              </w:rPr>
              <w:t>住房公积金</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61.7</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61.7</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74.95</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74.95</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74.95</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13.25</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21.47</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13.25</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21.47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sz w:val="16"/>
                <w:szCs w:val="16"/>
              </w:rPr>
              <w:t>2210202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rFonts w:hint="eastAsia"/>
                <w:sz w:val="16"/>
                <w:szCs w:val="16"/>
              </w:rPr>
              <w:t>提租补贴</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1210" w:type="dxa"/>
          <w:trHeight w:val="289"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sz w:val="16"/>
                <w:szCs w:val="16"/>
              </w:rPr>
              <w:t>2210203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210" w:leftChars="100"/>
              <w:rPr>
                <w:sz w:val="16"/>
                <w:szCs w:val="16"/>
              </w:rPr>
            </w:pPr>
            <w:r>
              <w:rPr>
                <w:rFonts w:hint="eastAsia"/>
                <w:sz w:val="16"/>
                <w:szCs w:val="16"/>
              </w:rPr>
              <w:t>购房补贴</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29.93</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29.93</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32.27</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32.27</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color w:val="000000"/>
                <w:sz w:val="16"/>
                <w:szCs w:val="16"/>
              </w:rPr>
            </w:pPr>
            <w:r>
              <w:rPr>
                <w:color w:val="000000"/>
                <w:sz w:val="16"/>
                <w:szCs w:val="16"/>
              </w:rPr>
              <w:t>32.27</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2.34</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7.82</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rFonts w:hint="eastAsia"/>
                <w:color w:val="000000"/>
                <w:sz w:val="16"/>
                <w:szCs w:val="16"/>
              </w:rPr>
              <w:t>2.34</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color w:val="000000"/>
                <w:sz w:val="16"/>
                <w:szCs w:val="16"/>
              </w:rPr>
            </w:pPr>
            <w:r>
              <w:rPr>
                <w:color w:val="000000"/>
                <w:sz w:val="16"/>
                <w:szCs w:val="16"/>
              </w:rPr>
              <w:t>7.82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7" w:hRule="atLeast"/>
        </w:trPr>
        <w:tc>
          <w:tcPr>
            <w:tcW w:w="3422" w:type="dxa"/>
            <w:gridSpan w:val="2"/>
            <w:tcBorders>
              <w:top w:val="single" w:color="000000" w:sz="4" w:space="0"/>
              <w:left w:val="single" w:color="000000" w:sz="4" w:space="0"/>
              <w:bottom w:val="single" w:color="000000" w:sz="4" w:space="0"/>
              <w:right w:val="single" w:color="000000" w:sz="4" w:space="0"/>
            </w:tcBorders>
            <w:shd w:val="clear" w:color="auto" w:fill="auto"/>
          </w:tcPr>
          <w:p>
            <w:pPr>
              <w:spacing w:before="68" w:line="187" w:lineRule="auto"/>
              <w:jc w:val="center"/>
              <w:rPr>
                <w:rFonts w:cs="宋体"/>
                <w:b/>
                <w:bCs/>
                <w:sz w:val="16"/>
                <w:szCs w:val="16"/>
              </w:rPr>
            </w:pPr>
            <w:r>
              <w:rPr>
                <w:rFonts w:hint="eastAsia" w:cs="宋体"/>
                <w:b/>
                <w:bCs/>
                <w:spacing w:val="-4"/>
                <w:sz w:val="16"/>
                <w:szCs w:val="16"/>
              </w:rPr>
              <w:t>合</w:t>
            </w:r>
            <w:r>
              <w:rPr>
                <w:rFonts w:hint="eastAsia" w:cs="宋体"/>
                <w:b/>
                <w:bCs/>
                <w:spacing w:val="5"/>
                <w:sz w:val="16"/>
                <w:szCs w:val="16"/>
              </w:rPr>
              <w:t xml:space="preserve">  </w:t>
            </w:r>
            <w:r>
              <w:rPr>
                <w:rFonts w:hint="eastAsia" w:cs="宋体"/>
                <w:b/>
                <w:bCs/>
                <w:spacing w:val="-4"/>
                <w:sz w:val="16"/>
                <w:szCs w:val="16"/>
              </w:rPr>
              <w:t>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804.38</w:t>
            </w:r>
          </w:p>
        </w:tc>
        <w:tc>
          <w:tcPr>
            <w:tcW w:w="11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804.38</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812.45</w:t>
            </w:r>
          </w:p>
        </w:tc>
        <w:tc>
          <w:tcPr>
            <w:tcW w:w="12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769.08</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43.37</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b/>
                <w:bCs/>
                <w:color w:val="000000"/>
                <w:sz w:val="16"/>
                <w:szCs w:val="16"/>
              </w:rPr>
            </w:pPr>
            <w:r>
              <w:rPr>
                <w:b/>
                <w:bCs/>
                <w:color w:val="000000"/>
                <w:sz w:val="16"/>
                <w:szCs w:val="16"/>
              </w:rPr>
              <w:t>812.45</w:t>
            </w:r>
          </w:p>
        </w:tc>
        <w:tc>
          <w:tcPr>
            <w:tcW w:w="1177"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8.07</w:t>
            </w:r>
          </w:p>
        </w:tc>
        <w:tc>
          <w:tcPr>
            <w:tcW w:w="121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b/>
                <w:bCs/>
                <w:color w:val="000000"/>
                <w:sz w:val="16"/>
                <w:szCs w:val="16"/>
              </w:rPr>
              <w:t>1.00</w:t>
            </w:r>
          </w:p>
        </w:tc>
        <w:tc>
          <w:tcPr>
            <w:tcW w:w="112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rFonts w:hint="eastAsia"/>
                <w:b/>
                <w:bCs/>
                <w:color w:val="000000"/>
                <w:sz w:val="16"/>
                <w:szCs w:val="16"/>
              </w:rPr>
              <w:t>8.07</w:t>
            </w:r>
          </w:p>
        </w:tc>
        <w:tc>
          <w:tcPr>
            <w:tcW w:w="960" w:type="dxa"/>
            <w:tcBorders>
              <w:top w:val="single" w:color="000000" w:sz="4" w:space="0"/>
              <w:left w:val="single" w:color="000000" w:sz="4" w:space="0"/>
              <w:bottom w:val="single" w:color="000000" w:sz="4" w:space="0"/>
              <w:right w:val="single" w:color="000000" w:sz="4" w:space="0"/>
            </w:tcBorders>
            <w:vAlign w:val="center"/>
          </w:tcPr>
          <w:p>
            <w:pPr>
              <w:jc w:val="right"/>
              <w:rPr>
                <w:b/>
                <w:bCs/>
                <w:color w:val="000000"/>
                <w:sz w:val="16"/>
                <w:szCs w:val="16"/>
              </w:rPr>
            </w:pPr>
            <w:r>
              <w:rPr>
                <w:b/>
                <w:bCs/>
                <w:color w:val="000000"/>
                <w:sz w:val="16"/>
                <w:szCs w:val="16"/>
              </w:rPr>
              <w:t>1.00</w:t>
            </w:r>
          </w:p>
        </w:tc>
        <w:tc>
          <w:tcPr>
            <w:tcW w:w="1210" w:type="dxa"/>
            <w:vAlign w:val="center"/>
          </w:tcPr>
          <w:p>
            <w:pPr>
              <w:jc w:val="right"/>
              <w:rPr>
                <w:b/>
                <w:bCs/>
                <w:color w:val="000000"/>
                <w:sz w:val="16"/>
                <w:szCs w:val="16"/>
              </w:rPr>
            </w:pPr>
          </w:p>
        </w:tc>
      </w:tr>
    </w:tbl>
    <w:p>
      <w:pPr>
        <w:pStyle w:val="2311"/>
        <w:rPr>
          <w:rFonts w:ascii="Times New Roman" w:hAnsi="Times New Roman" w:eastAsia="宋体"/>
        </w:rPr>
      </w:pPr>
    </w:p>
    <w:p>
      <w:pPr>
        <w:pStyle w:val="2311"/>
        <w:rPr>
          <w:rFonts w:ascii="Times New Roman" w:hAnsi="Times New Roman" w:eastAsia="宋体"/>
        </w:rPr>
        <w:sectPr>
          <w:pgSz w:w="16840" w:h="11907"/>
          <w:pgMar w:top="737" w:right="879" w:bottom="567" w:left="885" w:header="0" w:footer="0" w:gutter="0"/>
          <w:cols w:space="720" w:num="1"/>
          <w:docGrid w:linePitch="285" w:charSpace="0"/>
        </w:sectPr>
      </w:pPr>
    </w:p>
    <w:p>
      <w:pPr>
        <w:jc w:val="right"/>
        <w:rPr>
          <w:rFonts w:ascii="黑体" w:eastAsia="黑体" w:cs="黑体"/>
          <w:snapToGrid w:val="0"/>
          <w:sz w:val="20"/>
          <w:szCs w:val="20"/>
        </w:rPr>
      </w:pPr>
      <w:r>
        <w:rPr>
          <w:rFonts w:hint="eastAsia" w:ascii="黑体" w:eastAsia="黑体" w:cs="黑体"/>
          <w:snapToGrid w:val="0"/>
          <w:sz w:val="20"/>
          <w:szCs w:val="20"/>
        </w:rPr>
        <w:t>部门公开表 6</w:t>
      </w:r>
    </w:p>
    <w:p>
      <w:pPr>
        <w:jc w:val="center"/>
        <w:rPr>
          <w:rFonts w:cs="Microsoft JhengHei"/>
          <w:b/>
          <w:sz w:val="36"/>
          <w:szCs w:val="36"/>
        </w:rPr>
      </w:pPr>
      <w:r>
        <w:rPr>
          <w:rFonts w:hint="eastAsia" w:cs="Microsoft JhengHei"/>
          <w:b/>
          <w:snapToGrid w:val="0"/>
          <w:color w:val="000000"/>
          <w:sz w:val="36"/>
          <w:szCs w:val="36"/>
        </w:rPr>
        <w:t>一般公共预算基本支出表</w:t>
      </w:r>
    </w:p>
    <w:p>
      <w:pPr>
        <w:pStyle w:val="2317"/>
        <w:spacing w:before="42" w:line="180" w:lineRule="auto"/>
        <w:ind w:firstLine="9712"/>
        <w:jc w:val="right"/>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单位：万元</w:t>
      </w:r>
    </w:p>
    <w:p>
      <w:pPr>
        <w:pStyle w:val="2317"/>
        <w:spacing w:line="19" w:lineRule="auto"/>
        <w:rPr>
          <w:rFonts w:ascii="Times New Roman" w:hAnsi="Times New Roman" w:eastAsia="宋体"/>
          <w:sz w:val="2"/>
        </w:rPr>
      </w:pPr>
    </w:p>
    <w:tbl>
      <w:tblPr>
        <w:tblStyle w:val="14"/>
        <w:tblW w:w="1080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2"/>
        <w:gridCol w:w="4151"/>
        <w:gridCol w:w="1799"/>
        <w:gridCol w:w="1799"/>
        <w:gridCol w:w="1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4" w:hRule="atLeast"/>
          <w:jc w:val="center"/>
        </w:trPr>
        <w:tc>
          <w:tcPr>
            <w:tcW w:w="5403" w:type="dxa"/>
            <w:gridSpan w:val="2"/>
            <w:vAlign w:val="center"/>
          </w:tcPr>
          <w:p>
            <w:pPr>
              <w:pStyle w:val="2317"/>
              <w:spacing w:before="43" w:line="180"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1"/>
                <w:sz w:val="20"/>
                <w:szCs w:val="20"/>
              </w:rPr>
              <w:t>部门预算支出经济分类科目</w:t>
            </w:r>
          </w:p>
        </w:tc>
        <w:tc>
          <w:tcPr>
            <w:tcW w:w="5403" w:type="dxa"/>
            <w:gridSpan w:val="3"/>
            <w:vAlign w:val="center"/>
          </w:tcPr>
          <w:p>
            <w:pPr>
              <w:pStyle w:val="2317"/>
              <w:spacing w:before="43" w:line="180"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5"/>
                <w:sz w:val="20"/>
                <w:szCs w:val="20"/>
              </w:rPr>
              <w:t>202</w:t>
            </w:r>
            <w:r>
              <w:rPr>
                <w:rFonts w:ascii="Times New Roman" w:hAnsi="Times New Roman" w:eastAsia="宋体" w:cs="Microsoft JhengHei"/>
                <w:spacing w:val="-5"/>
                <w:sz w:val="20"/>
                <w:szCs w:val="20"/>
              </w:rPr>
              <w:t>5</w:t>
            </w:r>
            <w:r>
              <w:rPr>
                <w:rFonts w:hint="eastAsia" w:ascii="Times New Roman" w:hAnsi="Times New Roman" w:eastAsia="宋体" w:cs="Microsoft JhengHei"/>
                <w:spacing w:val="-5"/>
                <w:sz w:val="20"/>
                <w:szCs w:val="20"/>
              </w:rPr>
              <w:t>年基本支出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7" w:hRule="atLeast"/>
          <w:jc w:val="center"/>
        </w:trPr>
        <w:tc>
          <w:tcPr>
            <w:tcW w:w="1252" w:type="dxa"/>
            <w:vAlign w:val="center"/>
          </w:tcPr>
          <w:p>
            <w:pPr>
              <w:pStyle w:val="2317"/>
              <w:spacing w:before="35" w:line="182"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2"/>
                <w:sz w:val="20"/>
                <w:szCs w:val="20"/>
              </w:rPr>
              <w:t>科目编码</w:t>
            </w:r>
          </w:p>
        </w:tc>
        <w:tc>
          <w:tcPr>
            <w:tcW w:w="4151" w:type="dxa"/>
            <w:vAlign w:val="center"/>
          </w:tcPr>
          <w:p>
            <w:pPr>
              <w:pStyle w:val="2317"/>
              <w:spacing w:before="35" w:line="180"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2"/>
                <w:sz w:val="20"/>
                <w:szCs w:val="20"/>
              </w:rPr>
              <w:t>科目名称</w:t>
            </w:r>
          </w:p>
        </w:tc>
        <w:tc>
          <w:tcPr>
            <w:tcW w:w="1799" w:type="dxa"/>
            <w:vAlign w:val="center"/>
          </w:tcPr>
          <w:p>
            <w:pPr>
              <w:pStyle w:val="2317"/>
              <w:spacing w:before="35" w:line="182"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合计</w:t>
            </w:r>
          </w:p>
        </w:tc>
        <w:tc>
          <w:tcPr>
            <w:tcW w:w="1799" w:type="dxa"/>
            <w:vAlign w:val="center"/>
          </w:tcPr>
          <w:p>
            <w:pPr>
              <w:pStyle w:val="2317"/>
              <w:spacing w:before="35" w:line="182"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人员经费</w:t>
            </w:r>
          </w:p>
        </w:tc>
        <w:tc>
          <w:tcPr>
            <w:tcW w:w="1805" w:type="dxa"/>
            <w:vAlign w:val="center"/>
          </w:tcPr>
          <w:p>
            <w:pPr>
              <w:pStyle w:val="2317"/>
              <w:spacing w:before="35" w:line="182"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1"/>
                <w:sz w:val="20"/>
                <w:szCs w:val="20"/>
              </w:rPr>
              <w:t>公用经费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b/>
                <w:sz w:val="20"/>
                <w:szCs w:val="20"/>
              </w:rPr>
            </w:pPr>
            <w:r>
              <w:rPr>
                <w:rFonts w:ascii="Times New Roman" w:hAnsi="Times New Roman" w:eastAsia="宋体" w:cs="Times New Roman"/>
                <w:b/>
                <w:sz w:val="20"/>
                <w:szCs w:val="20"/>
              </w:rPr>
              <w:t>301</w:t>
            </w:r>
          </w:p>
        </w:tc>
        <w:tc>
          <w:tcPr>
            <w:tcW w:w="4151" w:type="dxa"/>
            <w:vAlign w:val="center"/>
          </w:tcPr>
          <w:p>
            <w:pPr>
              <w:pStyle w:val="2317"/>
              <w:ind w:left="210" w:leftChars="100"/>
              <w:rPr>
                <w:rFonts w:ascii="Times New Roman" w:hAnsi="Times New Roman" w:eastAsia="宋体" w:cs="Times New Roman"/>
                <w:b/>
                <w:sz w:val="20"/>
                <w:szCs w:val="20"/>
              </w:rPr>
            </w:pPr>
            <w:r>
              <w:rPr>
                <w:rFonts w:ascii="Times New Roman" w:hAnsi="Times New Roman" w:eastAsia="宋体" w:cs="Times New Roman"/>
                <w:b/>
                <w:sz w:val="20"/>
                <w:szCs w:val="20"/>
              </w:rPr>
              <w:t>工资福利支出</w:t>
            </w:r>
          </w:p>
        </w:tc>
        <w:tc>
          <w:tcPr>
            <w:tcW w:w="1799" w:type="dxa"/>
            <w:vAlign w:val="center"/>
          </w:tcPr>
          <w:p>
            <w:pPr>
              <w:pStyle w:val="2317"/>
              <w:jc w:val="right"/>
              <w:rPr>
                <w:rFonts w:ascii="Times New Roman" w:hAnsi="Times New Roman" w:eastAsia="宋体" w:cs="Times New Roman"/>
                <w:b/>
                <w:bCs/>
                <w:sz w:val="20"/>
                <w:szCs w:val="20"/>
              </w:rPr>
            </w:pPr>
            <w:r>
              <w:rPr>
                <w:rFonts w:ascii="Times New Roman" w:hAnsi="Times New Roman" w:eastAsia="宋体" w:cs="Times New Roman"/>
                <w:b/>
                <w:bCs/>
                <w:sz w:val="20"/>
                <w:szCs w:val="20"/>
              </w:rPr>
              <w:t>60</w:t>
            </w:r>
            <w:r>
              <w:rPr>
                <w:rFonts w:hint="eastAsia" w:ascii="Times New Roman" w:hAnsi="Times New Roman" w:eastAsia="宋体" w:cs="Times New Roman"/>
                <w:b/>
                <w:bCs/>
                <w:sz w:val="20"/>
                <w:szCs w:val="20"/>
              </w:rPr>
              <w:t>8.70</w:t>
            </w:r>
          </w:p>
        </w:tc>
        <w:tc>
          <w:tcPr>
            <w:tcW w:w="1799" w:type="dxa"/>
            <w:vAlign w:val="center"/>
          </w:tcPr>
          <w:p>
            <w:pPr>
              <w:pStyle w:val="2317"/>
              <w:jc w:val="right"/>
              <w:rPr>
                <w:rFonts w:ascii="Times New Roman" w:hAnsi="Times New Roman" w:eastAsia="宋体" w:cs="Times New Roman"/>
                <w:b/>
                <w:bCs/>
                <w:sz w:val="20"/>
                <w:szCs w:val="20"/>
              </w:rPr>
            </w:pPr>
            <w:r>
              <w:rPr>
                <w:rFonts w:ascii="Times New Roman" w:hAnsi="Times New Roman" w:eastAsia="宋体" w:cs="Times New Roman"/>
                <w:b/>
                <w:bCs/>
                <w:sz w:val="20"/>
                <w:szCs w:val="20"/>
              </w:rPr>
              <w:t>60</w:t>
            </w:r>
            <w:r>
              <w:rPr>
                <w:rFonts w:hint="eastAsia" w:ascii="Times New Roman" w:hAnsi="Times New Roman" w:eastAsia="宋体" w:cs="Times New Roman"/>
                <w:b/>
                <w:bCs/>
                <w:sz w:val="20"/>
                <w:szCs w:val="20"/>
              </w:rPr>
              <w:t>8.70</w:t>
            </w:r>
          </w:p>
        </w:tc>
        <w:tc>
          <w:tcPr>
            <w:tcW w:w="1805" w:type="dxa"/>
            <w:vAlign w:val="center"/>
          </w:tcPr>
          <w:p>
            <w:pPr>
              <w:pStyle w:val="2317"/>
              <w:jc w:val="right"/>
              <w:rPr>
                <w:rFonts w:ascii="Times New Roman" w:hAnsi="Times New Roman" w:eastAsia="宋体" w:cs="Times New Roman"/>
                <w:b/>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30101</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基本工资</w:t>
            </w:r>
          </w:p>
        </w:tc>
        <w:tc>
          <w:tcPr>
            <w:tcW w:w="1799" w:type="dxa"/>
            <w:vAlign w:val="center"/>
          </w:tcPr>
          <w:p>
            <w:pPr>
              <w:widowControl/>
              <w:jc w:val="right"/>
              <w:rPr>
                <w:kern w:val="0"/>
                <w:sz w:val="20"/>
                <w:szCs w:val="20"/>
              </w:rPr>
            </w:pPr>
            <w:r>
              <w:rPr>
                <w:rFonts w:hint="eastAsia"/>
                <w:kern w:val="0"/>
                <w:sz w:val="20"/>
                <w:szCs w:val="20"/>
              </w:rPr>
              <w:t>180.24</w:t>
            </w:r>
          </w:p>
        </w:tc>
        <w:tc>
          <w:tcPr>
            <w:tcW w:w="1799" w:type="dxa"/>
            <w:vAlign w:val="center"/>
          </w:tcPr>
          <w:p>
            <w:pPr>
              <w:widowControl/>
              <w:jc w:val="right"/>
              <w:rPr>
                <w:kern w:val="0"/>
                <w:sz w:val="20"/>
                <w:szCs w:val="20"/>
              </w:rPr>
            </w:pPr>
            <w:r>
              <w:rPr>
                <w:rFonts w:hint="eastAsia"/>
                <w:kern w:val="0"/>
                <w:sz w:val="20"/>
                <w:szCs w:val="20"/>
              </w:rPr>
              <w:t>180.24</w:t>
            </w: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30102</w:t>
            </w:r>
          </w:p>
        </w:tc>
        <w:tc>
          <w:tcPr>
            <w:tcW w:w="4151" w:type="dxa"/>
            <w:vAlign w:val="center"/>
          </w:tcPr>
          <w:p>
            <w:pPr>
              <w:pStyle w:val="2317"/>
              <w:ind w:left="210" w:leftChars="100"/>
              <w:rPr>
                <w:rFonts w:hint="eastAsia" w:ascii="Times New Roman" w:hAnsi="Times New Roman" w:eastAsia="宋体" w:cs="Times New Roman"/>
                <w:sz w:val="20"/>
                <w:szCs w:val="20"/>
                <w:lang w:eastAsia="zh-CN"/>
              </w:rPr>
            </w:pPr>
            <w:r>
              <w:rPr>
                <w:rFonts w:ascii="Times New Roman" w:hAnsi="Times New Roman" w:eastAsia="宋体" w:cs="Times New Roman"/>
                <w:sz w:val="20"/>
                <w:szCs w:val="20"/>
              </w:rPr>
              <w:t>津贴补贴</w:t>
            </w:r>
          </w:p>
        </w:tc>
        <w:tc>
          <w:tcPr>
            <w:tcW w:w="1799" w:type="dxa"/>
            <w:vAlign w:val="center"/>
          </w:tcPr>
          <w:p>
            <w:pPr>
              <w:jc w:val="right"/>
              <w:rPr>
                <w:sz w:val="20"/>
                <w:szCs w:val="20"/>
              </w:rPr>
            </w:pPr>
            <w:r>
              <w:rPr>
                <w:rFonts w:hint="eastAsia"/>
                <w:sz w:val="20"/>
                <w:szCs w:val="20"/>
              </w:rPr>
              <w:t>236.28</w:t>
            </w:r>
          </w:p>
        </w:tc>
        <w:tc>
          <w:tcPr>
            <w:tcW w:w="1799" w:type="dxa"/>
            <w:vAlign w:val="center"/>
          </w:tcPr>
          <w:p>
            <w:pPr>
              <w:jc w:val="right"/>
              <w:rPr>
                <w:sz w:val="20"/>
                <w:szCs w:val="20"/>
              </w:rPr>
            </w:pPr>
            <w:r>
              <w:rPr>
                <w:rFonts w:hint="eastAsia"/>
                <w:sz w:val="20"/>
                <w:szCs w:val="20"/>
              </w:rPr>
              <w:t>236.28</w:t>
            </w: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30103</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奖金</w:t>
            </w:r>
          </w:p>
        </w:tc>
        <w:tc>
          <w:tcPr>
            <w:tcW w:w="1799" w:type="dxa"/>
            <w:vAlign w:val="center"/>
          </w:tcPr>
          <w:p>
            <w:pPr>
              <w:jc w:val="right"/>
              <w:rPr>
                <w:sz w:val="20"/>
                <w:szCs w:val="20"/>
              </w:rPr>
            </w:pPr>
            <w:r>
              <w:rPr>
                <w:rFonts w:hint="eastAsia"/>
                <w:sz w:val="20"/>
                <w:szCs w:val="20"/>
              </w:rPr>
              <w:t>15.02</w:t>
            </w:r>
          </w:p>
        </w:tc>
        <w:tc>
          <w:tcPr>
            <w:tcW w:w="1799" w:type="dxa"/>
            <w:vAlign w:val="center"/>
          </w:tcPr>
          <w:p>
            <w:pPr>
              <w:jc w:val="right"/>
              <w:rPr>
                <w:sz w:val="20"/>
                <w:szCs w:val="20"/>
              </w:rPr>
            </w:pPr>
            <w:r>
              <w:rPr>
                <w:rFonts w:hint="eastAsia"/>
                <w:sz w:val="20"/>
                <w:szCs w:val="20"/>
              </w:rPr>
              <w:t>15.02</w:t>
            </w: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30106</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伙食补助费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30107</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绩效工资</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3"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30108</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机关事业单位基本养老保险缴费</w:t>
            </w:r>
          </w:p>
        </w:tc>
        <w:tc>
          <w:tcPr>
            <w:tcW w:w="1799" w:type="dxa"/>
            <w:vAlign w:val="center"/>
          </w:tcPr>
          <w:p>
            <w:pPr>
              <w:jc w:val="right"/>
              <w:rPr>
                <w:sz w:val="20"/>
                <w:szCs w:val="20"/>
              </w:rPr>
            </w:pPr>
            <w:r>
              <w:rPr>
                <w:sz w:val="20"/>
                <w:szCs w:val="20"/>
              </w:rPr>
              <w:t>47.94</w:t>
            </w:r>
          </w:p>
        </w:tc>
        <w:tc>
          <w:tcPr>
            <w:tcW w:w="1799" w:type="dxa"/>
            <w:vAlign w:val="center"/>
          </w:tcPr>
          <w:p>
            <w:pPr>
              <w:jc w:val="right"/>
              <w:rPr>
                <w:sz w:val="20"/>
                <w:szCs w:val="20"/>
              </w:rPr>
            </w:pPr>
            <w:r>
              <w:rPr>
                <w:sz w:val="20"/>
                <w:szCs w:val="20"/>
              </w:rPr>
              <w:t>47.94</w:t>
            </w: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30109</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职业年金缴费</w:t>
            </w:r>
          </w:p>
        </w:tc>
        <w:tc>
          <w:tcPr>
            <w:tcW w:w="1799" w:type="dxa"/>
            <w:vAlign w:val="center"/>
          </w:tcPr>
          <w:p>
            <w:pPr>
              <w:jc w:val="right"/>
              <w:rPr>
                <w:sz w:val="20"/>
                <w:szCs w:val="20"/>
              </w:rPr>
            </w:pPr>
            <w:r>
              <w:rPr>
                <w:sz w:val="20"/>
                <w:szCs w:val="20"/>
              </w:rPr>
              <w:t>26.25</w:t>
            </w:r>
          </w:p>
        </w:tc>
        <w:tc>
          <w:tcPr>
            <w:tcW w:w="1799" w:type="dxa"/>
            <w:vAlign w:val="center"/>
          </w:tcPr>
          <w:p>
            <w:pPr>
              <w:jc w:val="right"/>
              <w:rPr>
                <w:sz w:val="20"/>
                <w:szCs w:val="20"/>
              </w:rPr>
            </w:pPr>
            <w:r>
              <w:rPr>
                <w:sz w:val="20"/>
                <w:szCs w:val="20"/>
              </w:rPr>
              <w:t>26.25</w:t>
            </w: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30110</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职工基本医疗保险缴费</w:t>
            </w:r>
          </w:p>
        </w:tc>
        <w:tc>
          <w:tcPr>
            <w:tcW w:w="1799" w:type="dxa"/>
            <w:vAlign w:val="center"/>
          </w:tcPr>
          <w:p>
            <w:pPr>
              <w:jc w:val="right"/>
              <w:rPr>
                <w:sz w:val="20"/>
                <w:szCs w:val="20"/>
              </w:rPr>
            </w:pPr>
            <w:r>
              <w:rPr>
                <w:sz w:val="20"/>
                <w:szCs w:val="20"/>
              </w:rPr>
              <w:t>19.18</w:t>
            </w:r>
          </w:p>
        </w:tc>
        <w:tc>
          <w:tcPr>
            <w:tcW w:w="1799" w:type="dxa"/>
            <w:vAlign w:val="center"/>
          </w:tcPr>
          <w:p>
            <w:pPr>
              <w:jc w:val="right"/>
              <w:rPr>
                <w:sz w:val="20"/>
                <w:szCs w:val="20"/>
              </w:rPr>
            </w:pPr>
            <w:r>
              <w:rPr>
                <w:sz w:val="20"/>
                <w:szCs w:val="20"/>
              </w:rPr>
              <w:t>19.18</w:t>
            </w: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30111</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公务员医疗补助缴费</w:t>
            </w:r>
          </w:p>
        </w:tc>
        <w:tc>
          <w:tcPr>
            <w:tcW w:w="1799" w:type="dxa"/>
            <w:vAlign w:val="center"/>
          </w:tcPr>
          <w:p>
            <w:pPr>
              <w:jc w:val="right"/>
              <w:rPr>
                <w:sz w:val="20"/>
                <w:szCs w:val="20"/>
              </w:rPr>
            </w:pPr>
            <w:r>
              <w:rPr>
                <w:sz w:val="20"/>
                <w:szCs w:val="20"/>
              </w:rPr>
              <w:t>8.22</w:t>
            </w:r>
          </w:p>
        </w:tc>
        <w:tc>
          <w:tcPr>
            <w:tcW w:w="1799" w:type="dxa"/>
            <w:vAlign w:val="center"/>
          </w:tcPr>
          <w:p>
            <w:pPr>
              <w:jc w:val="right"/>
              <w:rPr>
                <w:sz w:val="20"/>
                <w:szCs w:val="20"/>
              </w:rPr>
            </w:pPr>
            <w:r>
              <w:rPr>
                <w:sz w:val="20"/>
                <w:szCs w:val="20"/>
              </w:rPr>
              <w:t>8.22</w:t>
            </w: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30112</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其他社会保障缴费</w:t>
            </w:r>
          </w:p>
        </w:tc>
        <w:tc>
          <w:tcPr>
            <w:tcW w:w="1799" w:type="dxa"/>
            <w:vAlign w:val="center"/>
          </w:tcPr>
          <w:p>
            <w:pPr>
              <w:jc w:val="right"/>
              <w:rPr>
                <w:sz w:val="20"/>
                <w:szCs w:val="20"/>
              </w:rPr>
            </w:pPr>
            <w:r>
              <w:rPr>
                <w:sz w:val="20"/>
                <w:szCs w:val="20"/>
              </w:rPr>
              <w:t>0.62</w:t>
            </w:r>
          </w:p>
        </w:tc>
        <w:tc>
          <w:tcPr>
            <w:tcW w:w="1799" w:type="dxa"/>
            <w:vAlign w:val="center"/>
          </w:tcPr>
          <w:p>
            <w:pPr>
              <w:jc w:val="right"/>
              <w:rPr>
                <w:sz w:val="20"/>
                <w:szCs w:val="20"/>
              </w:rPr>
            </w:pPr>
            <w:r>
              <w:rPr>
                <w:sz w:val="20"/>
                <w:szCs w:val="20"/>
              </w:rPr>
              <w:t>0.62</w:t>
            </w: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30113</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住房公积金</w:t>
            </w:r>
          </w:p>
        </w:tc>
        <w:tc>
          <w:tcPr>
            <w:tcW w:w="1799" w:type="dxa"/>
            <w:vAlign w:val="center"/>
          </w:tcPr>
          <w:p>
            <w:pPr>
              <w:jc w:val="right"/>
              <w:rPr>
                <w:sz w:val="20"/>
                <w:szCs w:val="20"/>
              </w:rPr>
            </w:pPr>
            <w:r>
              <w:rPr>
                <w:sz w:val="20"/>
                <w:szCs w:val="20"/>
              </w:rPr>
              <w:t>74.95</w:t>
            </w:r>
          </w:p>
        </w:tc>
        <w:tc>
          <w:tcPr>
            <w:tcW w:w="1799" w:type="dxa"/>
            <w:vAlign w:val="center"/>
          </w:tcPr>
          <w:p>
            <w:pPr>
              <w:jc w:val="right"/>
              <w:rPr>
                <w:sz w:val="20"/>
                <w:szCs w:val="20"/>
              </w:rPr>
            </w:pPr>
            <w:r>
              <w:rPr>
                <w:sz w:val="20"/>
                <w:szCs w:val="20"/>
              </w:rPr>
              <w:t>74.95</w:t>
            </w: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30114</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医疗费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30199</w:t>
            </w:r>
          </w:p>
        </w:tc>
        <w:tc>
          <w:tcPr>
            <w:tcW w:w="4151" w:type="dxa"/>
            <w:vAlign w:val="center"/>
          </w:tcPr>
          <w:p>
            <w:pPr>
              <w:pStyle w:val="2317"/>
              <w:ind w:left="210" w:leftChars="100"/>
              <w:rPr>
                <w:rFonts w:ascii="Times New Roman" w:hAnsi="Times New Roman" w:eastAsia="宋体" w:cs="Times New Roman"/>
                <w:sz w:val="20"/>
                <w:szCs w:val="20"/>
              </w:rPr>
            </w:pPr>
            <w:r>
              <w:rPr>
                <w:rFonts w:ascii="Times New Roman" w:hAnsi="Times New Roman" w:eastAsia="宋体" w:cs="Times New Roman"/>
                <w:sz w:val="20"/>
                <w:szCs w:val="20"/>
              </w:rPr>
              <w:t>其他工资福利支出</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2317"/>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jc w:val="center"/>
        </w:trPr>
        <w:tc>
          <w:tcPr>
            <w:tcW w:w="1252" w:type="dxa"/>
            <w:vAlign w:val="center"/>
          </w:tcPr>
          <w:p>
            <w:pPr>
              <w:pStyle w:val="2317"/>
              <w:ind w:left="210" w:leftChars="100"/>
              <w:rPr>
                <w:rFonts w:ascii="Times New Roman" w:hAnsi="Times New Roman" w:eastAsia="宋体" w:cs="Times New Roman"/>
                <w:b/>
                <w:sz w:val="20"/>
                <w:szCs w:val="20"/>
              </w:rPr>
            </w:pPr>
            <w:r>
              <w:rPr>
                <w:rFonts w:ascii="Times New Roman" w:hAnsi="Times New Roman" w:eastAsia="宋体" w:cs="Times New Roman"/>
                <w:b/>
                <w:sz w:val="20"/>
                <w:szCs w:val="20"/>
              </w:rPr>
              <w:t>302</w:t>
            </w:r>
          </w:p>
        </w:tc>
        <w:tc>
          <w:tcPr>
            <w:tcW w:w="4151" w:type="dxa"/>
            <w:vAlign w:val="center"/>
          </w:tcPr>
          <w:p>
            <w:pPr>
              <w:pStyle w:val="2317"/>
              <w:ind w:left="210" w:leftChars="100"/>
              <w:rPr>
                <w:rFonts w:ascii="Times New Roman" w:hAnsi="Times New Roman" w:eastAsia="宋体" w:cs="Times New Roman"/>
                <w:b/>
                <w:sz w:val="20"/>
                <w:szCs w:val="20"/>
              </w:rPr>
            </w:pPr>
            <w:r>
              <w:rPr>
                <w:rFonts w:ascii="Times New Roman" w:hAnsi="Times New Roman" w:eastAsia="宋体" w:cs="Times New Roman"/>
                <w:b/>
                <w:sz w:val="20"/>
                <w:szCs w:val="20"/>
              </w:rPr>
              <w:t>商品和服务支出</w:t>
            </w:r>
          </w:p>
        </w:tc>
        <w:tc>
          <w:tcPr>
            <w:tcW w:w="1799" w:type="dxa"/>
          </w:tcPr>
          <w:p>
            <w:pPr>
              <w:pStyle w:val="2317"/>
              <w:jc w:val="right"/>
              <w:rPr>
                <w:rFonts w:ascii="Times New Roman" w:hAnsi="Times New Roman" w:eastAsia="宋体" w:cs="Times New Roman"/>
                <w:b/>
                <w:bCs/>
                <w:sz w:val="20"/>
                <w:szCs w:val="20"/>
              </w:rPr>
            </w:pPr>
            <w:r>
              <w:rPr>
                <w:rFonts w:ascii="Times New Roman" w:hAnsi="Times New Roman" w:eastAsia="宋体" w:cs="Times New Roman"/>
                <w:b/>
                <w:bCs/>
                <w:sz w:val="20"/>
                <w:szCs w:val="20"/>
              </w:rPr>
              <w:t>156.10</w:t>
            </w:r>
          </w:p>
        </w:tc>
        <w:tc>
          <w:tcPr>
            <w:tcW w:w="1799" w:type="dxa"/>
          </w:tcPr>
          <w:p>
            <w:pPr>
              <w:pStyle w:val="2317"/>
              <w:jc w:val="right"/>
              <w:rPr>
                <w:rFonts w:ascii="Times New Roman" w:hAnsi="Times New Roman" w:eastAsia="宋体" w:cs="Times New Roman"/>
                <w:b/>
                <w:bCs/>
                <w:sz w:val="20"/>
                <w:szCs w:val="20"/>
              </w:rPr>
            </w:pPr>
          </w:p>
        </w:tc>
        <w:tc>
          <w:tcPr>
            <w:tcW w:w="1805" w:type="dxa"/>
          </w:tcPr>
          <w:p>
            <w:pPr>
              <w:pStyle w:val="2317"/>
              <w:jc w:val="right"/>
              <w:rPr>
                <w:rFonts w:ascii="Times New Roman" w:hAnsi="Times New Roman" w:eastAsia="宋体" w:cs="Times New Roman"/>
                <w:b/>
                <w:bCs w:val="0"/>
                <w:sz w:val="20"/>
                <w:szCs w:val="20"/>
              </w:rPr>
            </w:pPr>
            <w:r>
              <w:rPr>
                <w:rFonts w:ascii="Times New Roman" w:hAnsi="Times New Roman" w:eastAsia="宋体" w:cs="Times New Roman"/>
                <w:b/>
                <w:bCs w:val="0"/>
                <w:sz w:val="20"/>
                <w:szCs w:val="20"/>
              </w:rPr>
              <w:t>156.10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30201</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办公费</w:t>
            </w:r>
          </w:p>
        </w:tc>
        <w:tc>
          <w:tcPr>
            <w:tcW w:w="1799" w:type="dxa"/>
            <w:vAlign w:val="center"/>
          </w:tcPr>
          <w:p>
            <w:pPr>
              <w:ind w:right="100"/>
              <w:jc w:val="right"/>
              <w:rPr>
                <w:sz w:val="20"/>
                <w:szCs w:val="20"/>
              </w:rPr>
            </w:pPr>
            <w:r>
              <w:rPr>
                <w:rFonts w:hint="eastAsia"/>
                <w:sz w:val="20"/>
                <w:szCs w:val="20"/>
              </w:rPr>
              <w:t>9.98</w:t>
            </w:r>
          </w:p>
        </w:tc>
        <w:tc>
          <w:tcPr>
            <w:tcW w:w="1799" w:type="dxa"/>
            <w:vAlign w:val="center"/>
          </w:tcPr>
          <w:p>
            <w:pPr>
              <w:jc w:val="right"/>
              <w:rPr>
                <w:sz w:val="20"/>
                <w:szCs w:val="20"/>
              </w:rPr>
            </w:pPr>
          </w:p>
        </w:tc>
        <w:tc>
          <w:tcPr>
            <w:tcW w:w="1805" w:type="dxa"/>
            <w:vAlign w:val="center"/>
          </w:tcPr>
          <w:p>
            <w:pPr>
              <w:ind w:right="100"/>
              <w:jc w:val="right"/>
              <w:rPr>
                <w:sz w:val="20"/>
                <w:szCs w:val="20"/>
              </w:rPr>
            </w:pPr>
            <w:r>
              <w:rPr>
                <w:rFonts w:hint="eastAsia"/>
                <w:sz w:val="20"/>
                <w:szCs w:val="20"/>
              </w:rPr>
              <w:t>9.98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30202</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印刷费</w:t>
            </w:r>
          </w:p>
        </w:tc>
        <w:tc>
          <w:tcPr>
            <w:tcW w:w="1799" w:type="dxa"/>
            <w:vAlign w:val="center"/>
          </w:tcPr>
          <w:p>
            <w:pPr>
              <w:jc w:val="right"/>
              <w:rPr>
                <w:sz w:val="20"/>
                <w:szCs w:val="20"/>
              </w:rPr>
            </w:pPr>
            <w:r>
              <w:rPr>
                <w:sz w:val="20"/>
                <w:szCs w:val="20"/>
              </w:rPr>
              <w:t>1.00</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30204</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手续费</w:t>
            </w:r>
          </w:p>
        </w:tc>
        <w:tc>
          <w:tcPr>
            <w:tcW w:w="1799" w:type="dxa"/>
            <w:vAlign w:val="center"/>
          </w:tcPr>
          <w:p>
            <w:pPr>
              <w:jc w:val="right"/>
              <w:rPr>
                <w:sz w:val="20"/>
                <w:szCs w:val="20"/>
              </w:rPr>
            </w:pPr>
            <w:r>
              <w:rPr>
                <w:sz w:val="20"/>
                <w:szCs w:val="20"/>
              </w:rPr>
              <w:t>0.23</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30205</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水费</w:t>
            </w:r>
          </w:p>
        </w:tc>
        <w:tc>
          <w:tcPr>
            <w:tcW w:w="1799" w:type="dxa"/>
            <w:vAlign w:val="center"/>
          </w:tcPr>
          <w:p>
            <w:pPr>
              <w:jc w:val="right"/>
              <w:rPr>
                <w:sz w:val="20"/>
                <w:szCs w:val="20"/>
              </w:rPr>
            </w:pPr>
            <w:r>
              <w:rPr>
                <w:sz w:val="20"/>
                <w:szCs w:val="20"/>
              </w:rPr>
              <w:t>4.05</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4.05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30206</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电费</w:t>
            </w:r>
          </w:p>
        </w:tc>
        <w:tc>
          <w:tcPr>
            <w:tcW w:w="1799" w:type="dxa"/>
            <w:vAlign w:val="center"/>
          </w:tcPr>
          <w:p>
            <w:pPr>
              <w:jc w:val="right"/>
              <w:rPr>
                <w:sz w:val="20"/>
                <w:szCs w:val="20"/>
              </w:rPr>
            </w:pPr>
            <w:r>
              <w:rPr>
                <w:sz w:val="20"/>
                <w:szCs w:val="20"/>
              </w:rPr>
              <w:t>10.68</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10.68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30207</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邮电费</w:t>
            </w:r>
          </w:p>
        </w:tc>
        <w:tc>
          <w:tcPr>
            <w:tcW w:w="1799" w:type="dxa"/>
            <w:vAlign w:val="center"/>
          </w:tcPr>
          <w:p>
            <w:pPr>
              <w:jc w:val="right"/>
              <w:rPr>
                <w:sz w:val="20"/>
                <w:szCs w:val="20"/>
              </w:rPr>
            </w:pPr>
            <w:r>
              <w:rPr>
                <w:sz w:val="20"/>
                <w:szCs w:val="20"/>
              </w:rPr>
              <w:t>3.39</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30208</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取暖费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30209</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物业管理费</w:t>
            </w:r>
          </w:p>
        </w:tc>
        <w:tc>
          <w:tcPr>
            <w:tcW w:w="1799" w:type="dxa"/>
            <w:vAlign w:val="center"/>
          </w:tcPr>
          <w:p>
            <w:pPr>
              <w:jc w:val="right"/>
              <w:rPr>
                <w:sz w:val="20"/>
                <w:szCs w:val="20"/>
              </w:rPr>
            </w:pPr>
            <w:r>
              <w:rPr>
                <w:sz w:val="20"/>
                <w:szCs w:val="20"/>
              </w:rPr>
              <w:t>2.16</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30211</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差旅费</w:t>
            </w:r>
          </w:p>
        </w:tc>
        <w:tc>
          <w:tcPr>
            <w:tcW w:w="1799" w:type="dxa"/>
            <w:vAlign w:val="center"/>
          </w:tcPr>
          <w:p>
            <w:pPr>
              <w:jc w:val="right"/>
              <w:rPr>
                <w:sz w:val="20"/>
                <w:szCs w:val="20"/>
              </w:rPr>
            </w:pPr>
            <w:r>
              <w:rPr>
                <w:sz w:val="20"/>
                <w:szCs w:val="20"/>
              </w:rPr>
              <w:t>10.38</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10.38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30213</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维修（护）费</w:t>
            </w:r>
          </w:p>
        </w:tc>
        <w:tc>
          <w:tcPr>
            <w:tcW w:w="1799" w:type="dxa"/>
            <w:vAlign w:val="center"/>
          </w:tcPr>
          <w:p>
            <w:pPr>
              <w:jc w:val="right"/>
              <w:rPr>
                <w:sz w:val="20"/>
                <w:szCs w:val="20"/>
              </w:rPr>
            </w:pPr>
            <w:r>
              <w:rPr>
                <w:sz w:val="20"/>
                <w:szCs w:val="20"/>
              </w:rPr>
              <w:t>6.21</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6.21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30214</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租赁费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30215</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会议费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30216</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培训费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30217</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公务接待费</w:t>
            </w:r>
          </w:p>
        </w:tc>
        <w:tc>
          <w:tcPr>
            <w:tcW w:w="1799" w:type="dxa"/>
            <w:vAlign w:val="center"/>
          </w:tcPr>
          <w:p>
            <w:pPr>
              <w:jc w:val="right"/>
              <w:rPr>
                <w:sz w:val="20"/>
                <w:szCs w:val="20"/>
              </w:rPr>
            </w:pPr>
            <w:r>
              <w:rPr>
                <w:sz w:val="20"/>
                <w:szCs w:val="20"/>
              </w:rPr>
              <w:t>0.50</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0.50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30218</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专用材料费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30224</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被装购置费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30225</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专用燃料费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30226</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劳务费</w:t>
            </w:r>
          </w:p>
        </w:tc>
        <w:tc>
          <w:tcPr>
            <w:tcW w:w="1799" w:type="dxa"/>
            <w:vAlign w:val="center"/>
          </w:tcPr>
          <w:p>
            <w:pPr>
              <w:jc w:val="right"/>
              <w:rPr>
                <w:sz w:val="20"/>
                <w:szCs w:val="20"/>
              </w:rPr>
            </w:pPr>
            <w:r>
              <w:rPr>
                <w:sz w:val="20"/>
                <w:szCs w:val="20"/>
              </w:rPr>
              <w:t>41.51</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41.51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30227</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委托业务费</w:t>
            </w:r>
          </w:p>
        </w:tc>
        <w:tc>
          <w:tcPr>
            <w:tcW w:w="1799" w:type="dxa"/>
            <w:vAlign w:val="center"/>
          </w:tcPr>
          <w:p>
            <w:pPr>
              <w:jc w:val="right"/>
              <w:rPr>
                <w:sz w:val="20"/>
                <w:szCs w:val="20"/>
              </w:rPr>
            </w:pPr>
            <w:r>
              <w:rPr>
                <w:sz w:val="20"/>
                <w:szCs w:val="20"/>
              </w:rPr>
              <w:t>8.57</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8.57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30228</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工会经费</w:t>
            </w:r>
          </w:p>
        </w:tc>
        <w:tc>
          <w:tcPr>
            <w:tcW w:w="1799" w:type="dxa"/>
            <w:vAlign w:val="center"/>
          </w:tcPr>
          <w:p>
            <w:pPr>
              <w:jc w:val="right"/>
              <w:rPr>
                <w:sz w:val="20"/>
                <w:szCs w:val="20"/>
              </w:rPr>
            </w:pPr>
            <w:r>
              <w:rPr>
                <w:sz w:val="20"/>
                <w:szCs w:val="20"/>
              </w:rPr>
              <w:t>5</w:t>
            </w:r>
            <w:r>
              <w:rPr>
                <w:rFonts w:hint="eastAsia"/>
                <w:sz w:val="20"/>
                <w:szCs w:val="20"/>
                <w:lang w:val="en-US" w:eastAsia="zh-CN"/>
              </w:rPr>
              <w:t>.</w:t>
            </w:r>
            <w:r>
              <w:rPr>
                <w:sz w:val="20"/>
                <w:szCs w:val="20"/>
              </w:rPr>
              <w:t>19</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5</w:t>
            </w:r>
            <w:r>
              <w:rPr>
                <w:rFonts w:hint="eastAsia"/>
                <w:sz w:val="20"/>
                <w:szCs w:val="20"/>
                <w:lang w:val="en-US" w:eastAsia="zh-CN"/>
              </w:rPr>
              <w:t>.</w:t>
            </w:r>
            <w:r>
              <w:rPr>
                <w:sz w:val="20"/>
                <w:szCs w:val="20"/>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30229</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福利费</w:t>
            </w:r>
          </w:p>
        </w:tc>
        <w:tc>
          <w:tcPr>
            <w:tcW w:w="1799" w:type="dxa"/>
            <w:vAlign w:val="center"/>
          </w:tcPr>
          <w:p>
            <w:pPr>
              <w:jc w:val="right"/>
              <w:rPr>
                <w:sz w:val="20"/>
                <w:szCs w:val="20"/>
              </w:rPr>
            </w:pPr>
            <w:r>
              <w:rPr>
                <w:sz w:val="20"/>
                <w:szCs w:val="20"/>
              </w:rPr>
              <w:t>30.57</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30.57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30231</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公务用车运行维护费</w:t>
            </w:r>
          </w:p>
        </w:tc>
        <w:tc>
          <w:tcPr>
            <w:tcW w:w="1799" w:type="dxa"/>
            <w:vAlign w:val="center"/>
          </w:tcPr>
          <w:p>
            <w:pPr>
              <w:jc w:val="right"/>
              <w:rPr>
                <w:sz w:val="20"/>
                <w:szCs w:val="20"/>
              </w:rPr>
            </w:pPr>
            <w:r>
              <w:rPr>
                <w:sz w:val="20"/>
                <w:szCs w:val="20"/>
              </w:rPr>
              <w:t>1.30</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1.30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30239</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其他交通费用</w:t>
            </w:r>
          </w:p>
        </w:tc>
        <w:tc>
          <w:tcPr>
            <w:tcW w:w="1799" w:type="dxa"/>
            <w:vAlign w:val="center"/>
          </w:tcPr>
          <w:p>
            <w:pPr>
              <w:jc w:val="right"/>
              <w:rPr>
                <w:sz w:val="20"/>
                <w:szCs w:val="20"/>
              </w:rPr>
            </w:pPr>
            <w:r>
              <w:rPr>
                <w:sz w:val="20"/>
                <w:szCs w:val="20"/>
              </w:rPr>
              <w:t>16.81</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16.81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30240</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税金及附加费用</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30299</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其他商品和服务支出</w:t>
            </w:r>
          </w:p>
        </w:tc>
        <w:tc>
          <w:tcPr>
            <w:tcW w:w="1799" w:type="dxa"/>
            <w:vAlign w:val="center"/>
          </w:tcPr>
          <w:p>
            <w:pPr>
              <w:jc w:val="right"/>
              <w:rPr>
                <w:sz w:val="20"/>
                <w:szCs w:val="20"/>
              </w:rPr>
            </w:pPr>
            <w:r>
              <w:rPr>
                <w:sz w:val="20"/>
                <w:szCs w:val="20"/>
              </w:rPr>
              <w:t>3.57</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3.57</w:t>
            </w:r>
          </w:p>
        </w:tc>
      </w:tr>
    </w:tbl>
    <w:p>
      <w:pPr>
        <w:pStyle w:val="2317"/>
        <w:rPr>
          <w:rFonts w:ascii="Times New Roman" w:hAnsi="Times New Roman" w:eastAsia="宋体"/>
        </w:rPr>
      </w:pPr>
    </w:p>
    <w:p>
      <w:pPr>
        <w:pStyle w:val="2317"/>
        <w:rPr>
          <w:rFonts w:ascii="Times New Roman" w:hAnsi="Times New Roman" w:eastAsia="宋体"/>
        </w:rPr>
        <w:sectPr>
          <w:pgSz w:w="11907" w:h="16841"/>
          <w:pgMar w:top="1427" w:right="638" w:bottom="0" w:left="451" w:header="0" w:footer="0" w:gutter="0"/>
          <w:cols w:space="720" w:num="1"/>
          <w:docGrid w:linePitch="285" w:charSpace="0"/>
        </w:sectPr>
      </w:pPr>
    </w:p>
    <w:p>
      <w:pPr>
        <w:pStyle w:val="2317"/>
        <w:spacing w:line="89" w:lineRule="auto"/>
        <w:rPr>
          <w:rFonts w:ascii="Times New Roman" w:hAnsi="Times New Roman" w:eastAsia="宋体"/>
          <w:sz w:val="2"/>
        </w:rPr>
      </w:pPr>
    </w:p>
    <w:tbl>
      <w:tblPr>
        <w:tblStyle w:val="14"/>
        <w:tblW w:w="1080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2"/>
        <w:gridCol w:w="4151"/>
        <w:gridCol w:w="1799"/>
        <w:gridCol w:w="1799"/>
        <w:gridCol w:w="1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4" w:hRule="atLeast"/>
          <w:jc w:val="center"/>
        </w:trPr>
        <w:tc>
          <w:tcPr>
            <w:tcW w:w="5403" w:type="dxa"/>
            <w:gridSpan w:val="2"/>
            <w:vAlign w:val="center"/>
          </w:tcPr>
          <w:p>
            <w:pPr>
              <w:pStyle w:val="2317"/>
              <w:spacing w:before="43" w:line="180" w:lineRule="auto"/>
              <w:jc w:val="center"/>
              <w:rPr>
                <w:rFonts w:ascii="Times New Roman" w:hAnsi="Times New Roman" w:eastAsia="宋体" w:cs="Microsoft JhengHei"/>
              </w:rPr>
            </w:pPr>
            <w:r>
              <w:rPr>
                <w:rFonts w:hint="eastAsia" w:ascii="Times New Roman" w:hAnsi="Times New Roman" w:eastAsia="宋体" w:cs="Microsoft JhengHei"/>
                <w:spacing w:val="-1"/>
                <w:sz w:val="20"/>
                <w:szCs w:val="20"/>
              </w:rPr>
              <w:t>部门预算支出经济分类科目</w:t>
            </w:r>
          </w:p>
        </w:tc>
        <w:tc>
          <w:tcPr>
            <w:tcW w:w="5403" w:type="dxa"/>
            <w:gridSpan w:val="3"/>
            <w:vAlign w:val="center"/>
          </w:tcPr>
          <w:p>
            <w:pPr>
              <w:pStyle w:val="2317"/>
              <w:spacing w:before="43" w:line="180" w:lineRule="auto"/>
              <w:jc w:val="center"/>
              <w:rPr>
                <w:rFonts w:ascii="Times New Roman" w:hAnsi="Times New Roman" w:eastAsia="宋体" w:cs="Microsoft JhengHei"/>
              </w:rPr>
            </w:pPr>
            <w:r>
              <w:rPr>
                <w:rFonts w:hint="eastAsia" w:ascii="Times New Roman" w:hAnsi="Times New Roman" w:eastAsia="宋体" w:cs="Microsoft JhengHei"/>
                <w:spacing w:val="-5"/>
                <w:sz w:val="20"/>
                <w:szCs w:val="20"/>
              </w:rPr>
              <w:t>202</w:t>
            </w:r>
            <w:r>
              <w:rPr>
                <w:rFonts w:ascii="Times New Roman" w:hAnsi="Times New Roman" w:eastAsia="宋体" w:cs="Microsoft JhengHei"/>
                <w:spacing w:val="-5"/>
                <w:sz w:val="20"/>
                <w:szCs w:val="20"/>
              </w:rPr>
              <w:t>5</w:t>
            </w:r>
            <w:r>
              <w:rPr>
                <w:rFonts w:hint="eastAsia" w:ascii="Times New Roman" w:hAnsi="Times New Roman" w:eastAsia="宋体" w:cs="Microsoft JhengHei"/>
                <w:spacing w:val="-5"/>
                <w:sz w:val="20"/>
                <w:szCs w:val="20"/>
              </w:rPr>
              <w:t>年基本支出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7" w:hRule="atLeast"/>
          <w:jc w:val="center"/>
        </w:trPr>
        <w:tc>
          <w:tcPr>
            <w:tcW w:w="1252" w:type="dxa"/>
            <w:vAlign w:val="center"/>
          </w:tcPr>
          <w:p>
            <w:pPr>
              <w:pStyle w:val="2317"/>
              <w:spacing w:before="35" w:line="182" w:lineRule="auto"/>
              <w:jc w:val="center"/>
              <w:rPr>
                <w:rFonts w:ascii="Times New Roman" w:hAnsi="Times New Roman" w:eastAsia="宋体" w:cs="Microsoft JhengHei"/>
              </w:rPr>
            </w:pPr>
            <w:r>
              <w:rPr>
                <w:rFonts w:hint="eastAsia" w:ascii="Times New Roman" w:hAnsi="Times New Roman" w:eastAsia="宋体" w:cs="Microsoft JhengHei"/>
                <w:spacing w:val="-2"/>
                <w:sz w:val="20"/>
                <w:szCs w:val="20"/>
              </w:rPr>
              <w:t>科目编码</w:t>
            </w:r>
          </w:p>
        </w:tc>
        <w:tc>
          <w:tcPr>
            <w:tcW w:w="4151" w:type="dxa"/>
            <w:vAlign w:val="center"/>
          </w:tcPr>
          <w:p>
            <w:pPr>
              <w:pStyle w:val="2317"/>
              <w:spacing w:before="35" w:line="180" w:lineRule="auto"/>
              <w:jc w:val="center"/>
              <w:rPr>
                <w:rFonts w:ascii="Times New Roman" w:hAnsi="Times New Roman" w:eastAsia="宋体" w:cs="Microsoft JhengHei"/>
              </w:rPr>
            </w:pPr>
            <w:r>
              <w:rPr>
                <w:rFonts w:hint="eastAsia" w:ascii="Times New Roman" w:hAnsi="Times New Roman" w:eastAsia="宋体" w:cs="Microsoft JhengHei"/>
                <w:spacing w:val="-2"/>
                <w:sz w:val="20"/>
                <w:szCs w:val="20"/>
              </w:rPr>
              <w:t>科目名称</w:t>
            </w:r>
          </w:p>
        </w:tc>
        <w:tc>
          <w:tcPr>
            <w:tcW w:w="1799" w:type="dxa"/>
            <w:vAlign w:val="center"/>
          </w:tcPr>
          <w:p>
            <w:pPr>
              <w:pStyle w:val="2317"/>
              <w:spacing w:before="35" w:line="182" w:lineRule="auto"/>
              <w:jc w:val="center"/>
              <w:rPr>
                <w:rFonts w:ascii="Times New Roman" w:hAnsi="Times New Roman" w:eastAsia="宋体" w:cs="Microsoft JhengHei"/>
              </w:rPr>
            </w:pPr>
            <w:r>
              <w:rPr>
                <w:rFonts w:hint="eastAsia" w:ascii="Times New Roman" w:hAnsi="Times New Roman" w:eastAsia="宋体" w:cs="Microsoft JhengHei"/>
                <w:spacing w:val="-3"/>
                <w:sz w:val="20"/>
                <w:szCs w:val="20"/>
              </w:rPr>
              <w:t>合计</w:t>
            </w:r>
          </w:p>
        </w:tc>
        <w:tc>
          <w:tcPr>
            <w:tcW w:w="1799" w:type="dxa"/>
            <w:vAlign w:val="center"/>
          </w:tcPr>
          <w:p>
            <w:pPr>
              <w:pStyle w:val="2317"/>
              <w:spacing w:before="35" w:line="182" w:lineRule="auto"/>
              <w:jc w:val="center"/>
              <w:rPr>
                <w:rFonts w:ascii="Times New Roman" w:hAnsi="Times New Roman" w:eastAsia="宋体" w:cs="Microsoft JhengHei"/>
              </w:rPr>
            </w:pPr>
            <w:r>
              <w:rPr>
                <w:rFonts w:hint="eastAsia" w:ascii="Times New Roman" w:hAnsi="Times New Roman" w:eastAsia="宋体" w:cs="Microsoft JhengHei"/>
                <w:spacing w:val="-3"/>
                <w:sz w:val="20"/>
                <w:szCs w:val="20"/>
              </w:rPr>
              <w:t>人员经费</w:t>
            </w:r>
          </w:p>
        </w:tc>
        <w:tc>
          <w:tcPr>
            <w:tcW w:w="1805" w:type="dxa"/>
            <w:vAlign w:val="center"/>
          </w:tcPr>
          <w:p>
            <w:pPr>
              <w:pStyle w:val="2317"/>
              <w:spacing w:before="35" w:line="182" w:lineRule="auto"/>
              <w:jc w:val="center"/>
              <w:rPr>
                <w:rFonts w:ascii="Times New Roman" w:hAnsi="Times New Roman" w:eastAsia="宋体" w:cs="Microsoft JhengHei"/>
              </w:rPr>
            </w:pPr>
            <w:r>
              <w:rPr>
                <w:rFonts w:hint="eastAsia" w:ascii="Times New Roman" w:hAnsi="Times New Roman" w:eastAsia="宋体" w:cs="Microsoft JhengHei"/>
                <w:spacing w:val="-1"/>
                <w:sz w:val="20"/>
                <w:szCs w:val="20"/>
              </w:rPr>
              <w:t>公用经费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widowControl/>
              <w:jc w:val="left"/>
              <w:rPr>
                <w:b/>
                <w:kern w:val="0"/>
                <w:sz w:val="20"/>
                <w:szCs w:val="20"/>
              </w:rPr>
            </w:pPr>
            <w:r>
              <w:rPr>
                <w:rFonts w:hint="eastAsia"/>
                <w:b/>
                <w:sz w:val="20"/>
                <w:szCs w:val="20"/>
              </w:rPr>
              <w:t>303</w:t>
            </w:r>
          </w:p>
        </w:tc>
        <w:tc>
          <w:tcPr>
            <w:tcW w:w="4151" w:type="dxa"/>
            <w:vAlign w:val="center"/>
          </w:tcPr>
          <w:p>
            <w:pPr>
              <w:rPr>
                <w:b/>
                <w:sz w:val="20"/>
                <w:szCs w:val="20"/>
              </w:rPr>
            </w:pPr>
            <w:r>
              <w:rPr>
                <w:rFonts w:hint="eastAsia"/>
                <w:b/>
                <w:sz w:val="20"/>
                <w:szCs w:val="20"/>
              </w:rPr>
              <w:t>对个人和家庭的补助</w:t>
            </w:r>
          </w:p>
        </w:tc>
        <w:tc>
          <w:tcPr>
            <w:tcW w:w="1799" w:type="dxa"/>
            <w:vAlign w:val="center"/>
          </w:tcPr>
          <w:p>
            <w:pPr>
              <w:jc w:val="right"/>
              <w:rPr>
                <w:b/>
                <w:sz w:val="20"/>
                <w:szCs w:val="20"/>
              </w:rPr>
            </w:pPr>
            <w:r>
              <w:rPr>
                <w:b/>
                <w:sz w:val="20"/>
                <w:szCs w:val="20"/>
              </w:rPr>
              <w:t>4.28</w:t>
            </w:r>
          </w:p>
        </w:tc>
        <w:tc>
          <w:tcPr>
            <w:tcW w:w="1799" w:type="dxa"/>
            <w:vAlign w:val="center"/>
          </w:tcPr>
          <w:p>
            <w:pPr>
              <w:jc w:val="right"/>
              <w:rPr>
                <w:b/>
                <w:sz w:val="20"/>
                <w:szCs w:val="20"/>
              </w:rPr>
            </w:pPr>
            <w:r>
              <w:rPr>
                <w:b/>
                <w:sz w:val="20"/>
                <w:szCs w:val="20"/>
              </w:rPr>
              <w:t>4.28</w:t>
            </w:r>
          </w:p>
        </w:tc>
        <w:tc>
          <w:tcPr>
            <w:tcW w:w="1805" w:type="dxa"/>
            <w:vAlign w:val="center"/>
          </w:tcPr>
          <w:p>
            <w:pPr>
              <w:jc w:val="right"/>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30301</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离休费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30302</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退休费</w:t>
            </w:r>
          </w:p>
        </w:tc>
        <w:tc>
          <w:tcPr>
            <w:tcW w:w="1799" w:type="dxa"/>
            <w:vAlign w:val="center"/>
          </w:tcPr>
          <w:p>
            <w:pPr>
              <w:jc w:val="right"/>
              <w:rPr>
                <w:rFonts w:hint="default" w:eastAsia="宋体"/>
                <w:sz w:val="20"/>
                <w:szCs w:val="20"/>
                <w:lang w:val="en-US" w:eastAsia="zh-CN"/>
              </w:rPr>
            </w:pPr>
            <w:r>
              <w:rPr>
                <w:sz w:val="20"/>
                <w:szCs w:val="20"/>
              </w:rPr>
              <w:t>4.</w:t>
            </w:r>
            <w:r>
              <w:rPr>
                <w:rFonts w:hint="eastAsia"/>
                <w:sz w:val="20"/>
                <w:szCs w:val="20"/>
                <w:lang w:val="en-US" w:eastAsia="zh-CN"/>
              </w:rPr>
              <w:t>28</w:t>
            </w:r>
          </w:p>
        </w:tc>
        <w:tc>
          <w:tcPr>
            <w:tcW w:w="1799" w:type="dxa"/>
            <w:vAlign w:val="center"/>
          </w:tcPr>
          <w:p>
            <w:pPr>
              <w:jc w:val="right"/>
              <w:rPr>
                <w:rFonts w:hint="eastAsia" w:eastAsia="宋体"/>
                <w:sz w:val="20"/>
                <w:szCs w:val="20"/>
                <w:lang w:val="en-US" w:eastAsia="zh-CN"/>
              </w:rPr>
            </w:pPr>
            <w:r>
              <w:rPr>
                <w:sz w:val="20"/>
                <w:szCs w:val="20"/>
              </w:rPr>
              <w:t>4.2</w:t>
            </w:r>
            <w:r>
              <w:rPr>
                <w:rFonts w:hint="eastAsia"/>
                <w:sz w:val="20"/>
                <w:szCs w:val="20"/>
                <w:lang w:val="en-US" w:eastAsia="zh-CN"/>
              </w:rPr>
              <w:t>8</w:t>
            </w: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30303</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退职（役）费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30304</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抚恤金</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30305</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生活补助</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30307</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医疗费补助</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30308</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助学金</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30309</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奖励金</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30399</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其他对个人和家庭的补助</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jc w:val="center"/>
        </w:trPr>
        <w:tc>
          <w:tcPr>
            <w:tcW w:w="1252" w:type="dxa"/>
            <w:vAlign w:val="center"/>
          </w:tcPr>
          <w:p>
            <w:pPr>
              <w:jc w:val="left"/>
              <w:rPr>
                <w:b/>
                <w:sz w:val="20"/>
                <w:szCs w:val="20"/>
              </w:rPr>
            </w:pPr>
            <w:r>
              <w:rPr>
                <w:rFonts w:hint="eastAsia"/>
                <w:b/>
                <w:sz w:val="20"/>
                <w:szCs w:val="20"/>
              </w:rPr>
              <w:t>310</w:t>
            </w:r>
          </w:p>
        </w:tc>
        <w:tc>
          <w:tcPr>
            <w:tcW w:w="4151" w:type="dxa"/>
            <w:vAlign w:val="center"/>
          </w:tcPr>
          <w:p>
            <w:pPr>
              <w:rPr>
                <w:b/>
                <w:sz w:val="20"/>
                <w:szCs w:val="20"/>
              </w:rPr>
            </w:pPr>
            <w:r>
              <w:rPr>
                <w:rFonts w:hint="eastAsia"/>
                <w:b/>
                <w:sz w:val="20"/>
                <w:szCs w:val="20"/>
              </w:rPr>
              <w:t>资本性支出</w:t>
            </w:r>
          </w:p>
        </w:tc>
        <w:tc>
          <w:tcPr>
            <w:tcW w:w="1799" w:type="dxa"/>
            <w:vAlign w:val="center"/>
          </w:tcPr>
          <w:p>
            <w:pPr>
              <w:jc w:val="right"/>
              <w:rPr>
                <w:b/>
                <w:sz w:val="20"/>
                <w:szCs w:val="20"/>
              </w:rPr>
            </w:pPr>
          </w:p>
        </w:tc>
        <w:tc>
          <w:tcPr>
            <w:tcW w:w="1799" w:type="dxa"/>
            <w:vAlign w:val="center"/>
          </w:tcPr>
          <w:p>
            <w:pPr>
              <w:jc w:val="right"/>
              <w:rPr>
                <w:b/>
                <w:sz w:val="20"/>
                <w:szCs w:val="20"/>
              </w:rPr>
            </w:pPr>
          </w:p>
        </w:tc>
        <w:tc>
          <w:tcPr>
            <w:tcW w:w="1805" w:type="dxa"/>
            <w:vAlign w:val="center"/>
          </w:tcPr>
          <w:p>
            <w:pPr>
              <w:jc w:val="right"/>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31002</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办公设备购置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31003</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专用设备购置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31007</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信息网络及软件购置更新</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31013</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公务用车购置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31021</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文物和陈列品购置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31022</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无形资产购置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252"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31099</w:t>
            </w:r>
          </w:p>
        </w:tc>
        <w:tc>
          <w:tcPr>
            <w:tcW w:w="4151" w:type="dxa"/>
            <w:vAlign w:val="center"/>
          </w:tcPr>
          <w:p>
            <w:pPr>
              <w:pStyle w:val="2317"/>
              <w:ind w:left="210" w:leftChars="100"/>
              <w:rPr>
                <w:rFonts w:ascii="Times New Roman" w:hAnsi="Times New Roman" w:eastAsia="宋体" w:cs="Times New Roman"/>
                <w:sz w:val="20"/>
                <w:szCs w:val="20"/>
              </w:rPr>
            </w:pPr>
            <w:r>
              <w:rPr>
                <w:rFonts w:hint="eastAsia" w:ascii="Times New Roman" w:hAnsi="Times New Roman" w:eastAsia="宋体" w:cs="Times New Roman"/>
                <w:sz w:val="20"/>
                <w:szCs w:val="20"/>
              </w:rPr>
              <w:t>其他资本性支出</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7" w:hRule="atLeast"/>
          <w:jc w:val="center"/>
        </w:trPr>
        <w:tc>
          <w:tcPr>
            <w:tcW w:w="5403" w:type="dxa"/>
            <w:gridSpan w:val="2"/>
            <w:vAlign w:val="center"/>
          </w:tcPr>
          <w:p>
            <w:pPr>
              <w:pStyle w:val="2317"/>
              <w:spacing w:before="36" w:line="185" w:lineRule="auto"/>
              <w:jc w:val="center"/>
              <w:rPr>
                <w:rFonts w:ascii="Times New Roman" w:hAnsi="Times New Roman" w:eastAsia="宋体" w:cs="宋体"/>
              </w:rPr>
            </w:pPr>
            <w:r>
              <w:rPr>
                <w:rFonts w:hint="eastAsia" w:ascii="Times New Roman" w:hAnsi="Times New Roman" w:eastAsia="宋体" w:cs="宋体"/>
                <w:spacing w:val="-5"/>
              </w:rPr>
              <w:t>合</w:t>
            </w:r>
            <w:r>
              <w:rPr>
                <w:rFonts w:hint="eastAsia" w:ascii="Times New Roman" w:hAnsi="Times New Roman" w:eastAsia="宋体" w:cs="宋体"/>
                <w:spacing w:val="5"/>
              </w:rPr>
              <w:t xml:space="preserve">  </w:t>
            </w:r>
            <w:r>
              <w:rPr>
                <w:rFonts w:hint="eastAsia" w:ascii="Times New Roman" w:hAnsi="Times New Roman" w:eastAsia="宋体" w:cs="宋体"/>
                <w:spacing w:val="-5"/>
              </w:rPr>
              <w:t>计</w:t>
            </w:r>
          </w:p>
        </w:tc>
        <w:tc>
          <w:tcPr>
            <w:tcW w:w="1799" w:type="dxa"/>
            <w:vAlign w:val="center"/>
          </w:tcPr>
          <w:p>
            <w:pPr>
              <w:widowControl/>
              <w:jc w:val="right"/>
              <w:rPr>
                <w:b/>
                <w:bCs/>
                <w:kern w:val="0"/>
                <w:sz w:val="20"/>
                <w:szCs w:val="20"/>
              </w:rPr>
            </w:pPr>
            <w:r>
              <w:rPr>
                <w:b/>
                <w:bCs/>
                <w:kern w:val="0"/>
                <w:sz w:val="20"/>
                <w:szCs w:val="20"/>
              </w:rPr>
              <w:t>769.08</w:t>
            </w:r>
          </w:p>
        </w:tc>
        <w:tc>
          <w:tcPr>
            <w:tcW w:w="1799" w:type="dxa"/>
            <w:vAlign w:val="center"/>
          </w:tcPr>
          <w:p>
            <w:pPr>
              <w:jc w:val="right"/>
              <w:rPr>
                <w:b/>
                <w:bCs/>
                <w:sz w:val="20"/>
                <w:szCs w:val="20"/>
              </w:rPr>
            </w:pPr>
            <w:r>
              <w:rPr>
                <w:rFonts w:hint="eastAsia"/>
                <w:b/>
                <w:bCs/>
                <w:sz w:val="20"/>
                <w:szCs w:val="20"/>
              </w:rPr>
              <w:t>612.98</w:t>
            </w:r>
          </w:p>
        </w:tc>
        <w:tc>
          <w:tcPr>
            <w:tcW w:w="1805" w:type="dxa"/>
            <w:vAlign w:val="center"/>
          </w:tcPr>
          <w:p>
            <w:pPr>
              <w:jc w:val="right"/>
              <w:rPr>
                <w:b/>
                <w:bCs/>
                <w:sz w:val="20"/>
                <w:szCs w:val="20"/>
              </w:rPr>
            </w:pPr>
            <w:r>
              <w:rPr>
                <w:rFonts w:hint="eastAsia"/>
                <w:b/>
                <w:bCs/>
                <w:sz w:val="20"/>
                <w:szCs w:val="20"/>
              </w:rPr>
              <w:t>156.10</w:t>
            </w:r>
          </w:p>
        </w:tc>
      </w:tr>
    </w:tbl>
    <w:p>
      <w:pPr>
        <w:pStyle w:val="2317"/>
        <w:rPr>
          <w:rFonts w:ascii="Times New Roman" w:hAnsi="Times New Roman" w:eastAsia="宋体"/>
        </w:rPr>
      </w:pPr>
    </w:p>
    <w:p>
      <w:pPr>
        <w:pStyle w:val="2317"/>
        <w:rPr>
          <w:rFonts w:ascii="Times New Roman" w:hAnsi="Times New Roman" w:eastAsia="宋体"/>
        </w:rPr>
        <w:sectPr>
          <w:pgSz w:w="11907" w:h="16841"/>
          <w:pgMar w:top="1431" w:right="638" w:bottom="0" w:left="451" w:header="0" w:footer="0" w:gutter="0"/>
          <w:cols w:space="720" w:num="1"/>
          <w:docGrid w:linePitch="285" w:charSpace="0"/>
        </w:sectPr>
      </w:pPr>
    </w:p>
    <w:p>
      <w:pPr>
        <w:jc w:val="right"/>
        <w:rPr>
          <w:rFonts w:ascii="黑体" w:eastAsia="黑体" w:cs="黑体"/>
          <w:snapToGrid w:val="0"/>
          <w:sz w:val="20"/>
          <w:szCs w:val="20"/>
        </w:rPr>
      </w:pPr>
      <w:r>
        <w:rPr>
          <w:rFonts w:hint="eastAsia" w:ascii="黑体" w:eastAsia="黑体" w:cs="黑体"/>
          <w:snapToGrid w:val="0"/>
          <w:sz w:val="20"/>
          <w:szCs w:val="20"/>
        </w:rPr>
        <w:t>部门公开表 7</w:t>
      </w:r>
    </w:p>
    <w:p>
      <w:pPr>
        <w:jc w:val="center"/>
        <w:rPr>
          <w:rFonts w:cs="Microsoft JhengHei"/>
          <w:b/>
          <w:sz w:val="36"/>
          <w:szCs w:val="36"/>
        </w:rPr>
      </w:pPr>
      <w:r>
        <w:rPr>
          <w:rFonts w:hint="eastAsia" w:cs="Microsoft JhengHei"/>
          <w:b/>
          <w:snapToGrid w:val="0"/>
          <w:color w:val="000000"/>
          <w:sz w:val="36"/>
          <w:szCs w:val="36"/>
        </w:rPr>
        <w:t>政府性基金预算支出表</w:t>
      </w:r>
    </w:p>
    <w:p>
      <w:pPr>
        <w:pStyle w:val="2325"/>
        <w:spacing w:before="125" w:line="180" w:lineRule="auto"/>
        <w:ind w:firstLine="12184"/>
        <w:jc w:val="right"/>
        <w:rPr>
          <w:rFonts w:ascii="Times New Roman" w:hAnsi="Times New Roman" w:eastAsia="宋体" w:cs="Microsoft JhengHei"/>
          <w:sz w:val="20"/>
          <w:szCs w:val="20"/>
        </w:rPr>
      </w:pPr>
      <w:r>
        <w:rPr>
          <w:rFonts w:hint="eastAsia" w:ascii="Times New Roman" w:hAnsi="Times New Roman" w:eastAsia="宋体" w:cs="Microsoft JhengHei"/>
          <w:spacing w:val="-1"/>
          <w:sz w:val="20"/>
          <w:szCs w:val="20"/>
        </w:rPr>
        <w:t>单位:万元</w:t>
      </w:r>
    </w:p>
    <w:p>
      <w:pPr>
        <w:pStyle w:val="2325"/>
        <w:spacing w:line="71" w:lineRule="exact"/>
        <w:rPr>
          <w:rFonts w:ascii="Times New Roman" w:hAnsi="Times New Roman" w:eastAsia="宋体"/>
        </w:rPr>
      </w:pPr>
    </w:p>
    <w:tbl>
      <w:tblPr>
        <w:tblStyle w:val="14"/>
        <w:tblW w:w="1313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1"/>
        <w:gridCol w:w="2622"/>
        <w:gridCol w:w="2624"/>
        <w:gridCol w:w="2623"/>
        <w:gridCol w:w="26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8" w:hRule="atLeast"/>
          <w:jc w:val="center"/>
        </w:trPr>
        <w:tc>
          <w:tcPr>
            <w:tcW w:w="2631" w:type="dxa"/>
            <w:vMerge w:val="restart"/>
            <w:tcBorders>
              <w:bottom w:val="nil"/>
            </w:tcBorders>
          </w:tcPr>
          <w:p>
            <w:pPr>
              <w:pStyle w:val="2325"/>
              <w:spacing w:line="372" w:lineRule="auto"/>
              <w:rPr>
                <w:rFonts w:ascii="Times New Roman" w:hAnsi="Times New Roman" w:eastAsia="宋体"/>
                <w:sz w:val="24"/>
                <w:szCs w:val="24"/>
              </w:rPr>
            </w:pPr>
          </w:p>
          <w:p>
            <w:pPr>
              <w:pStyle w:val="2325"/>
              <w:spacing w:before="121" w:line="180" w:lineRule="auto"/>
              <w:ind w:firstLine="760"/>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科目编码</w:t>
            </w:r>
          </w:p>
        </w:tc>
        <w:tc>
          <w:tcPr>
            <w:tcW w:w="2622" w:type="dxa"/>
            <w:vMerge w:val="restart"/>
            <w:tcBorders>
              <w:bottom w:val="nil"/>
            </w:tcBorders>
          </w:tcPr>
          <w:p>
            <w:pPr>
              <w:pStyle w:val="2325"/>
              <w:spacing w:line="372" w:lineRule="auto"/>
              <w:rPr>
                <w:rFonts w:ascii="Times New Roman" w:hAnsi="Times New Roman" w:eastAsia="宋体"/>
                <w:sz w:val="24"/>
                <w:szCs w:val="24"/>
              </w:rPr>
            </w:pPr>
          </w:p>
          <w:p>
            <w:pPr>
              <w:pStyle w:val="2325"/>
              <w:spacing w:before="121" w:line="180" w:lineRule="auto"/>
              <w:ind w:firstLine="754"/>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科目名称</w:t>
            </w:r>
          </w:p>
        </w:tc>
        <w:tc>
          <w:tcPr>
            <w:tcW w:w="7878" w:type="dxa"/>
            <w:gridSpan w:val="3"/>
            <w:vAlign w:val="center"/>
          </w:tcPr>
          <w:p>
            <w:pPr>
              <w:pStyle w:val="2325"/>
              <w:spacing w:before="166" w:line="180" w:lineRule="auto"/>
              <w:jc w:val="center"/>
              <w:rPr>
                <w:rFonts w:ascii="Times New Roman" w:hAnsi="Times New Roman" w:eastAsia="宋体" w:cs="Microsoft JhengHei"/>
                <w:sz w:val="24"/>
                <w:szCs w:val="24"/>
              </w:rPr>
            </w:pPr>
            <w:r>
              <w:rPr>
                <w:rFonts w:ascii="Times New Roman" w:hAnsi="Times New Roman" w:eastAsia="宋体" w:cs="Times New Roman"/>
                <w:spacing w:val="-2"/>
                <w:sz w:val="24"/>
                <w:szCs w:val="24"/>
              </w:rPr>
              <w:t>2025</w:t>
            </w:r>
            <w:r>
              <w:rPr>
                <w:rFonts w:hint="eastAsia" w:ascii="Times New Roman" w:hAnsi="Times New Roman" w:eastAsia="宋体" w:cs="Microsoft JhengHei"/>
                <w:spacing w:val="-2"/>
                <w:sz w:val="24"/>
                <w:szCs w:val="24"/>
              </w:rPr>
              <w:t>年政府性基金预算支出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49" w:hRule="atLeast"/>
          <w:jc w:val="center"/>
        </w:trPr>
        <w:tc>
          <w:tcPr>
            <w:tcW w:w="2631" w:type="dxa"/>
            <w:vMerge w:val="continue"/>
            <w:tcBorders>
              <w:top w:val="nil"/>
            </w:tcBorders>
          </w:tcPr>
          <w:p/>
        </w:tc>
        <w:tc>
          <w:tcPr>
            <w:tcW w:w="2622" w:type="dxa"/>
            <w:vMerge w:val="continue"/>
            <w:tcBorders>
              <w:top w:val="nil"/>
            </w:tcBorders>
          </w:tcPr>
          <w:p/>
        </w:tc>
        <w:tc>
          <w:tcPr>
            <w:tcW w:w="2624" w:type="dxa"/>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合计</w:t>
            </w:r>
          </w:p>
        </w:tc>
        <w:tc>
          <w:tcPr>
            <w:tcW w:w="2623" w:type="dxa"/>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基本支出</w:t>
            </w:r>
          </w:p>
        </w:tc>
        <w:tc>
          <w:tcPr>
            <w:tcW w:w="2631" w:type="dxa"/>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9" w:hRule="atLeast"/>
          <w:jc w:val="center"/>
        </w:trPr>
        <w:tc>
          <w:tcPr>
            <w:tcW w:w="2631" w:type="dxa"/>
          </w:tcPr>
          <w:p>
            <w:pPr>
              <w:pStyle w:val="2325"/>
              <w:rPr>
                <w:rFonts w:ascii="Times New Roman" w:hAnsi="Times New Roman" w:eastAsia="宋体"/>
                <w:sz w:val="24"/>
                <w:szCs w:val="24"/>
              </w:rPr>
            </w:pPr>
          </w:p>
        </w:tc>
        <w:tc>
          <w:tcPr>
            <w:tcW w:w="2622" w:type="dxa"/>
          </w:tcPr>
          <w:p>
            <w:pPr>
              <w:pStyle w:val="2325"/>
              <w:rPr>
                <w:rFonts w:ascii="Times New Roman" w:hAnsi="Times New Roman" w:eastAsia="宋体"/>
                <w:sz w:val="24"/>
                <w:szCs w:val="24"/>
              </w:rPr>
            </w:pPr>
          </w:p>
        </w:tc>
        <w:tc>
          <w:tcPr>
            <w:tcW w:w="2624" w:type="dxa"/>
          </w:tcPr>
          <w:p>
            <w:pPr>
              <w:pStyle w:val="2325"/>
              <w:rPr>
                <w:rFonts w:ascii="Times New Roman" w:hAnsi="Times New Roman" w:eastAsia="宋体"/>
                <w:sz w:val="24"/>
                <w:szCs w:val="24"/>
              </w:rPr>
            </w:pPr>
          </w:p>
        </w:tc>
        <w:tc>
          <w:tcPr>
            <w:tcW w:w="2623" w:type="dxa"/>
          </w:tcPr>
          <w:p>
            <w:pPr>
              <w:pStyle w:val="2325"/>
              <w:rPr>
                <w:rFonts w:ascii="Times New Roman" w:hAnsi="Times New Roman" w:eastAsia="宋体"/>
                <w:sz w:val="24"/>
                <w:szCs w:val="24"/>
              </w:rPr>
            </w:pPr>
          </w:p>
        </w:tc>
        <w:tc>
          <w:tcPr>
            <w:tcW w:w="2631" w:type="dxa"/>
          </w:tcPr>
          <w:p>
            <w:pPr>
              <w:pStyle w:val="2325"/>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8" w:hRule="atLeast"/>
          <w:jc w:val="center"/>
        </w:trPr>
        <w:tc>
          <w:tcPr>
            <w:tcW w:w="2631" w:type="dxa"/>
          </w:tcPr>
          <w:p>
            <w:pPr>
              <w:pStyle w:val="2325"/>
              <w:rPr>
                <w:rFonts w:ascii="Times New Roman" w:hAnsi="Times New Roman" w:eastAsia="宋体"/>
                <w:sz w:val="24"/>
                <w:szCs w:val="24"/>
              </w:rPr>
            </w:pPr>
          </w:p>
        </w:tc>
        <w:tc>
          <w:tcPr>
            <w:tcW w:w="2622" w:type="dxa"/>
          </w:tcPr>
          <w:p>
            <w:pPr>
              <w:pStyle w:val="2325"/>
              <w:rPr>
                <w:rFonts w:ascii="Times New Roman" w:hAnsi="Times New Roman" w:eastAsia="宋体"/>
                <w:sz w:val="24"/>
                <w:szCs w:val="24"/>
              </w:rPr>
            </w:pPr>
          </w:p>
        </w:tc>
        <w:tc>
          <w:tcPr>
            <w:tcW w:w="2624" w:type="dxa"/>
          </w:tcPr>
          <w:p>
            <w:pPr>
              <w:pStyle w:val="2325"/>
              <w:rPr>
                <w:rFonts w:ascii="Times New Roman" w:hAnsi="Times New Roman" w:eastAsia="宋体"/>
                <w:sz w:val="24"/>
                <w:szCs w:val="24"/>
              </w:rPr>
            </w:pPr>
          </w:p>
        </w:tc>
        <w:tc>
          <w:tcPr>
            <w:tcW w:w="2623" w:type="dxa"/>
          </w:tcPr>
          <w:p>
            <w:pPr>
              <w:pStyle w:val="2325"/>
              <w:rPr>
                <w:rFonts w:ascii="Times New Roman" w:hAnsi="Times New Roman" w:eastAsia="宋体"/>
                <w:sz w:val="24"/>
                <w:szCs w:val="24"/>
              </w:rPr>
            </w:pPr>
          </w:p>
        </w:tc>
        <w:tc>
          <w:tcPr>
            <w:tcW w:w="2631" w:type="dxa"/>
          </w:tcPr>
          <w:p>
            <w:pPr>
              <w:pStyle w:val="2325"/>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8" w:hRule="atLeast"/>
          <w:jc w:val="center"/>
        </w:trPr>
        <w:tc>
          <w:tcPr>
            <w:tcW w:w="2631" w:type="dxa"/>
          </w:tcPr>
          <w:p>
            <w:pPr>
              <w:pStyle w:val="2325"/>
              <w:rPr>
                <w:rFonts w:ascii="Times New Roman" w:hAnsi="Times New Roman" w:eastAsia="宋体"/>
                <w:sz w:val="24"/>
                <w:szCs w:val="24"/>
              </w:rPr>
            </w:pPr>
          </w:p>
        </w:tc>
        <w:tc>
          <w:tcPr>
            <w:tcW w:w="2622" w:type="dxa"/>
          </w:tcPr>
          <w:p>
            <w:pPr>
              <w:pStyle w:val="2325"/>
              <w:rPr>
                <w:rFonts w:ascii="Times New Roman" w:hAnsi="Times New Roman" w:eastAsia="宋体"/>
                <w:sz w:val="24"/>
                <w:szCs w:val="24"/>
              </w:rPr>
            </w:pPr>
          </w:p>
        </w:tc>
        <w:tc>
          <w:tcPr>
            <w:tcW w:w="2624" w:type="dxa"/>
          </w:tcPr>
          <w:p>
            <w:pPr>
              <w:pStyle w:val="2325"/>
              <w:rPr>
                <w:rFonts w:ascii="Times New Roman" w:hAnsi="Times New Roman" w:eastAsia="宋体"/>
                <w:sz w:val="24"/>
                <w:szCs w:val="24"/>
              </w:rPr>
            </w:pPr>
          </w:p>
        </w:tc>
        <w:tc>
          <w:tcPr>
            <w:tcW w:w="2623" w:type="dxa"/>
          </w:tcPr>
          <w:p>
            <w:pPr>
              <w:pStyle w:val="2325"/>
              <w:rPr>
                <w:rFonts w:ascii="Times New Roman" w:hAnsi="Times New Roman" w:eastAsia="宋体"/>
                <w:sz w:val="24"/>
                <w:szCs w:val="24"/>
              </w:rPr>
            </w:pPr>
          </w:p>
        </w:tc>
        <w:tc>
          <w:tcPr>
            <w:tcW w:w="2631" w:type="dxa"/>
          </w:tcPr>
          <w:p>
            <w:pPr>
              <w:pStyle w:val="2325"/>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8" w:hRule="atLeast"/>
          <w:jc w:val="center"/>
        </w:trPr>
        <w:tc>
          <w:tcPr>
            <w:tcW w:w="2631" w:type="dxa"/>
          </w:tcPr>
          <w:p>
            <w:pPr>
              <w:pStyle w:val="2325"/>
              <w:rPr>
                <w:rFonts w:ascii="Times New Roman" w:hAnsi="Times New Roman" w:eastAsia="宋体"/>
                <w:sz w:val="24"/>
                <w:szCs w:val="24"/>
              </w:rPr>
            </w:pPr>
          </w:p>
        </w:tc>
        <w:tc>
          <w:tcPr>
            <w:tcW w:w="2622" w:type="dxa"/>
          </w:tcPr>
          <w:p>
            <w:pPr>
              <w:pStyle w:val="2325"/>
              <w:rPr>
                <w:rFonts w:ascii="Times New Roman" w:hAnsi="Times New Roman" w:eastAsia="宋体"/>
                <w:sz w:val="24"/>
                <w:szCs w:val="24"/>
              </w:rPr>
            </w:pPr>
          </w:p>
        </w:tc>
        <w:tc>
          <w:tcPr>
            <w:tcW w:w="2624" w:type="dxa"/>
          </w:tcPr>
          <w:p>
            <w:pPr>
              <w:pStyle w:val="2325"/>
              <w:rPr>
                <w:rFonts w:ascii="Times New Roman" w:hAnsi="Times New Roman" w:eastAsia="宋体"/>
                <w:sz w:val="24"/>
                <w:szCs w:val="24"/>
              </w:rPr>
            </w:pPr>
          </w:p>
        </w:tc>
        <w:tc>
          <w:tcPr>
            <w:tcW w:w="2623" w:type="dxa"/>
          </w:tcPr>
          <w:p>
            <w:pPr>
              <w:pStyle w:val="2325"/>
              <w:rPr>
                <w:rFonts w:ascii="Times New Roman" w:hAnsi="Times New Roman" w:eastAsia="宋体"/>
                <w:sz w:val="24"/>
                <w:szCs w:val="24"/>
              </w:rPr>
            </w:pPr>
          </w:p>
        </w:tc>
        <w:tc>
          <w:tcPr>
            <w:tcW w:w="2631" w:type="dxa"/>
          </w:tcPr>
          <w:p>
            <w:pPr>
              <w:pStyle w:val="2325"/>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5" w:hRule="atLeast"/>
          <w:jc w:val="center"/>
        </w:trPr>
        <w:tc>
          <w:tcPr>
            <w:tcW w:w="5253" w:type="dxa"/>
            <w:gridSpan w:val="2"/>
          </w:tcPr>
          <w:p>
            <w:pPr>
              <w:pStyle w:val="2325"/>
              <w:spacing w:before="107" w:line="180" w:lineRule="auto"/>
              <w:ind w:firstLine="2211"/>
              <w:rPr>
                <w:rFonts w:ascii="Times New Roman" w:hAnsi="Times New Roman" w:eastAsia="宋体" w:cs="Microsoft JhengHei"/>
                <w:sz w:val="24"/>
                <w:szCs w:val="24"/>
              </w:rPr>
            </w:pPr>
            <w:r>
              <w:rPr>
                <w:rFonts w:hint="eastAsia" w:ascii="Times New Roman" w:hAnsi="Times New Roman" w:eastAsia="宋体" w:cs="Microsoft JhengHei"/>
                <w:spacing w:val="-6"/>
                <w:sz w:val="24"/>
                <w:szCs w:val="24"/>
              </w:rPr>
              <w:t>合</w:t>
            </w:r>
            <w:r>
              <w:rPr>
                <w:rFonts w:hint="eastAsia" w:ascii="Times New Roman" w:hAnsi="Times New Roman" w:eastAsia="宋体" w:cs="Microsoft JhengHei"/>
                <w:spacing w:val="2"/>
                <w:sz w:val="24"/>
                <w:szCs w:val="24"/>
              </w:rPr>
              <w:t xml:space="preserve">    </w:t>
            </w:r>
            <w:r>
              <w:rPr>
                <w:rFonts w:hint="eastAsia" w:ascii="Times New Roman" w:hAnsi="Times New Roman" w:eastAsia="宋体" w:cs="Microsoft JhengHei"/>
                <w:spacing w:val="-6"/>
                <w:sz w:val="24"/>
                <w:szCs w:val="24"/>
              </w:rPr>
              <w:t>计</w:t>
            </w:r>
          </w:p>
        </w:tc>
        <w:tc>
          <w:tcPr>
            <w:tcW w:w="2624" w:type="dxa"/>
          </w:tcPr>
          <w:p>
            <w:pPr>
              <w:pStyle w:val="2325"/>
              <w:rPr>
                <w:rFonts w:ascii="Times New Roman" w:hAnsi="Times New Roman" w:eastAsia="宋体"/>
                <w:sz w:val="24"/>
                <w:szCs w:val="24"/>
              </w:rPr>
            </w:pPr>
          </w:p>
        </w:tc>
        <w:tc>
          <w:tcPr>
            <w:tcW w:w="2623" w:type="dxa"/>
          </w:tcPr>
          <w:p>
            <w:pPr>
              <w:pStyle w:val="2325"/>
              <w:rPr>
                <w:rFonts w:ascii="Times New Roman" w:hAnsi="Times New Roman" w:eastAsia="宋体"/>
                <w:sz w:val="24"/>
                <w:szCs w:val="24"/>
              </w:rPr>
            </w:pPr>
          </w:p>
        </w:tc>
        <w:tc>
          <w:tcPr>
            <w:tcW w:w="2631" w:type="dxa"/>
          </w:tcPr>
          <w:p>
            <w:pPr>
              <w:pStyle w:val="2325"/>
              <w:rPr>
                <w:rFonts w:ascii="Times New Roman" w:hAnsi="Times New Roman" w:eastAsia="宋体"/>
                <w:sz w:val="24"/>
                <w:szCs w:val="24"/>
              </w:rPr>
            </w:pPr>
          </w:p>
        </w:tc>
      </w:tr>
    </w:tbl>
    <w:p>
      <w:pPr>
        <w:pStyle w:val="2325"/>
        <w:spacing w:before="94" w:line="180" w:lineRule="auto"/>
        <w:ind w:firstLine="134"/>
        <w:jc w:val="both"/>
        <w:rPr>
          <w:rFonts w:ascii="方正仿宋_GBK" w:eastAsia="方正仿宋_GBK" w:cs="方正仿宋_GBK"/>
          <w:spacing w:val="-1"/>
          <w:sz w:val="24"/>
          <w:szCs w:val="24"/>
        </w:rPr>
      </w:pPr>
    </w:p>
    <w:p>
      <w:pPr>
        <w:pStyle w:val="2325"/>
        <w:spacing w:before="94" w:line="180" w:lineRule="auto"/>
        <w:ind w:firstLine="134"/>
        <w:jc w:val="both"/>
        <w:rPr>
          <w:rFonts w:ascii="方正仿宋_GBK" w:eastAsia="方正仿宋_GBK" w:cs="方正仿宋_GBK"/>
          <w:sz w:val="24"/>
          <w:szCs w:val="24"/>
        </w:rPr>
      </w:pPr>
      <w:r>
        <w:rPr>
          <w:rFonts w:hint="eastAsia" w:ascii="方正仿宋_GBK" w:eastAsia="方正仿宋_GBK" w:cs="方正仿宋_GBK"/>
          <w:spacing w:val="-1"/>
          <w:sz w:val="24"/>
          <w:szCs w:val="24"/>
        </w:rPr>
        <w:t>注：</w:t>
      </w:r>
      <w:r>
        <w:rPr>
          <w:rFonts w:hint="eastAsia" w:ascii="方正仿宋_GBK" w:eastAsia="方正仿宋_GBK" w:cs="方正仿宋_GBK"/>
          <w:spacing w:val="-1"/>
          <w:sz w:val="24"/>
          <w:szCs w:val="24"/>
          <w:lang w:eastAsia="zh-CN"/>
        </w:rPr>
        <w:t>德州海关</w:t>
      </w:r>
      <w:r>
        <w:rPr>
          <w:rFonts w:hint="eastAsia" w:ascii="方正仿宋_GBK" w:eastAsia="方正仿宋_GBK" w:cs="方正仿宋_GBK"/>
          <w:spacing w:val="-1"/>
          <w:sz w:val="24"/>
          <w:szCs w:val="24"/>
        </w:rPr>
        <w:t>无</w:t>
      </w:r>
      <w:r>
        <w:rPr>
          <w:rFonts w:hint="eastAsia" w:ascii="Times New Roman" w:hAnsi="Times New Roman" w:eastAsia="方正仿宋_GBK" w:cs="方正仿宋_GBK"/>
          <w:spacing w:val="-1"/>
          <w:sz w:val="24"/>
          <w:szCs w:val="24"/>
        </w:rPr>
        <w:t>2025年</w:t>
      </w:r>
      <w:r>
        <w:rPr>
          <w:rFonts w:hint="eastAsia" w:ascii="方正仿宋_GBK" w:eastAsia="方正仿宋_GBK" w:cs="方正仿宋_GBK"/>
          <w:spacing w:val="-1"/>
          <w:sz w:val="24"/>
          <w:szCs w:val="24"/>
        </w:rPr>
        <w:t>政府性基金本年预算拨款收入，也无使用政府性基金安排的支出，故本表无数据。</w:t>
      </w:r>
    </w:p>
    <w:p>
      <w:pPr>
        <w:pStyle w:val="2325"/>
        <w:jc w:val="both"/>
        <w:rPr>
          <w:rFonts w:ascii="Times New Roman" w:hAnsi="Times New Roman" w:eastAsia="宋体"/>
        </w:rPr>
        <w:sectPr>
          <w:pgSz w:w="16841" w:h="11907"/>
          <w:pgMar w:top="808" w:right="1848" w:bottom="0" w:left="1850" w:header="0" w:footer="0" w:gutter="0"/>
          <w:cols w:space="720" w:num="1"/>
          <w:docGrid w:linePitch="285" w:charSpace="0"/>
        </w:sectPr>
      </w:pPr>
    </w:p>
    <w:p>
      <w:pPr>
        <w:wordWrap w:val="0"/>
        <w:jc w:val="right"/>
        <w:rPr>
          <w:rFonts w:cs="Microsoft JhengHei"/>
          <w:snapToGrid w:val="0"/>
          <w:szCs w:val="21"/>
        </w:rPr>
      </w:pPr>
      <w:r>
        <w:rPr>
          <w:rFonts w:hint="eastAsia" w:ascii="黑体" w:eastAsia="黑体" w:cs="黑体"/>
          <w:snapToGrid w:val="0"/>
          <w:sz w:val="20"/>
          <w:szCs w:val="20"/>
        </w:rPr>
        <w:t>部门公开表 8</w:t>
      </w:r>
      <w:r>
        <w:rPr>
          <w:rFonts w:hint="eastAsia" w:cs="Microsoft JhengHei"/>
          <w:snapToGrid w:val="0"/>
          <w:szCs w:val="21"/>
        </w:rPr>
        <w:t xml:space="preserve">             </w:t>
      </w:r>
    </w:p>
    <w:p>
      <w:pPr>
        <w:jc w:val="center"/>
        <w:rPr>
          <w:rFonts w:cs="Microsoft JhengHei"/>
          <w:b/>
          <w:sz w:val="36"/>
          <w:szCs w:val="36"/>
        </w:rPr>
      </w:pPr>
      <w:r>
        <w:rPr>
          <w:rFonts w:hint="eastAsia" w:cs="Microsoft JhengHei"/>
          <w:b/>
          <w:snapToGrid w:val="0"/>
          <w:color w:val="000000"/>
          <w:sz w:val="36"/>
          <w:szCs w:val="36"/>
        </w:rPr>
        <w:t>国有资本经营预算支出表</w:t>
      </w:r>
    </w:p>
    <w:p>
      <w:pPr>
        <w:pStyle w:val="2326"/>
        <w:wordWrap w:val="0"/>
        <w:spacing w:before="149" w:line="180" w:lineRule="auto"/>
        <w:ind w:firstLine="12184"/>
        <w:jc w:val="right"/>
        <w:rPr>
          <w:rFonts w:ascii="Times New Roman" w:hAnsi="Times New Roman" w:eastAsia="宋体" w:cs="Microsoft JhengHei"/>
          <w:sz w:val="20"/>
          <w:szCs w:val="20"/>
        </w:rPr>
      </w:pPr>
      <w:r>
        <w:rPr>
          <w:rFonts w:hint="eastAsia" w:ascii="Times New Roman" w:hAnsi="Times New Roman" w:eastAsia="宋体" w:cs="Microsoft JhengHei"/>
          <w:spacing w:val="-1"/>
          <w:sz w:val="20"/>
          <w:szCs w:val="20"/>
        </w:rPr>
        <w:t xml:space="preserve">单位:万元              </w:t>
      </w:r>
    </w:p>
    <w:p>
      <w:pPr>
        <w:pStyle w:val="2326"/>
        <w:spacing w:line="71" w:lineRule="exact"/>
        <w:rPr>
          <w:rFonts w:ascii="Times New Roman" w:hAnsi="Times New Roman" w:eastAsia="宋体"/>
        </w:rPr>
      </w:pPr>
    </w:p>
    <w:tbl>
      <w:tblPr>
        <w:tblStyle w:val="14"/>
        <w:tblpPr w:leftFromText="180" w:rightFromText="180" w:vertAnchor="page" w:horzAnchor="page" w:tblpXSpec="center" w:tblpY="2575"/>
        <w:tblOverlap w:val="never"/>
        <w:tblW w:w="131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1"/>
        <w:gridCol w:w="2622"/>
        <w:gridCol w:w="2624"/>
        <w:gridCol w:w="2623"/>
        <w:gridCol w:w="26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8" w:hRule="atLeast"/>
        </w:trPr>
        <w:tc>
          <w:tcPr>
            <w:tcW w:w="2631" w:type="dxa"/>
            <w:vMerge w:val="restart"/>
            <w:tcBorders>
              <w:bottom w:val="nil"/>
            </w:tcBorders>
          </w:tcPr>
          <w:p>
            <w:pPr>
              <w:pStyle w:val="2326"/>
              <w:spacing w:line="372" w:lineRule="auto"/>
              <w:rPr>
                <w:rFonts w:ascii="Times New Roman" w:hAnsi="Times New Roman" w:eastAsia="宋体"/>
                <w:sz w:val="24"/>
                <w:szCs w:val="24"/>
              </w:rPr>
            </w:pPr>
          </w:p>
          <w:p>
            <w:pPr>
              <w:pStyle w:val="2326"/>
              <w:spacing w:before="121" w:line="180" w:lineRule="auto"/>
              <w:ind w:firstLine="760"/>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科目编码</w:t>
            </w:r>
          </w:p>
        </w:tc>
        <w:tc>
          <w:tcPr>
            <w:tcW w:w="2622" w:type="dxa"/>
            <w:vMerge w:val="restart"/>
            <w:tcBorders>
              <w:bottom w:val="nil"/>
            </w:tcBorders>
          </w:tcPr>
          <w:p>
            <w:pPr>
              <w:pStyle w:val="2326"/>
              <w:spacing w:line="372" w:lineRule="auto"/>
              <w:rPr>
                <w:rFonts w:ascii="Times New Roman" w:hAnsi="Times New Roman" w:eastAsia="宋体"/>
                <w:sz w:val="24"/>
                <w:szCs w:val="24"/>
              </w:rPr>
            </w:pPr>
          </w:p>
          <w:p>
            <w:pPr>
              <w:pStyle w:val="2326"/>
              <w:spacing w:before="121" w:line="180" w:lineRule="auto"/>
              <w:ind w:firstLine="754"/>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科目名称</w:t>
            </w:r>
          </w:p>
        </w:tc>
        <w:tc>
          <w:tcPr>
            <w:tcW w:w="7878" w:type="dxa"/>
            <w:gridSpan w:val="3"/>
            <w:vAlign w:val="center"/>
          </w:tcPr>
          <w:p>
            <w:pPr>
              <w:pStyle w:val="2325"/>
              <w:spacing w:before="166" w:line="180" w:lineRule="auto"/>
              <w:jc w:val="center"/>
              <w:rPr>
                <w:rFonts w:ascii="Times New Roman" w:hAnsi="Times New Roman" w:eastAsia="宋体" w:cs="Microsoft JhengHei"/>
                <w:sz w:val="24"/>
                <w:szCs w:val="24"/>
              </w:rPr>
            </w:pPr>
            <w:r>
              <w:rPr>
                <w:rFonts w:ascii="Times New Roman" w:hAnsi="Times New Roman" w:eastAsia="宋体" w:cs="Times New Roman"/>
                <w:spacing w:val="-2"/>
                <w:sz w:val="24"/>
                <w:szCs w:val="24"/>
              </w:rPr>
              <w:t>2025</w:t>
            </w:r>
            <w:r>
              <w:rPr>
                <w:rFonts w:hint="eastAsia" w:ascii="Times New Roman" w:hAnsi="Times New Roman" w:eastAsia="宋体" w:cs="Microsoft JhengHei"/>
                <w:spacing w:val="-2"/>
                <w:sz w:val="24"/>
                <w:szCs w:val="24"/>
              </w:rPr>
              <w:t>年国有资本经营预算支出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49" w:hRule="atLeast"/>
        </w:trPr>
        <w:tc>
          <w:tcPr>
            <w:tcW w:w="2631" w:type="dxa"/>
            <w:vMerge w:val="continue"/>
            <w:tcBorders>
              <w:top w:val="nil"/>
            </w:tcBorders>
          </w:tcPr>
          <w:p/>
        </w:tc>
        <w:tc>
          <w:tcPr>
            <w:tcW w:w="2622" w:type="dxa"/>
            <w:vMerge w:val="continue"/>
            <w:tcBorders>
              <w:top w:val="nil"/>
            </w:tcBorders>
          </w:tcPr>
          <w:p/>
        </w:tc>
        <w:tc>
          <w:tcPr>
            <w:tcW w:w="2624" w:type="dxa"/>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合计</w:t>
            </w:r>
          </w:p>
        </w:tc>
        <w:tc>
          <w:tcPr>
            <w:tcW w:w="2623" w:type="dxa"/>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基本支出</w:t>
            </w:r>
          </w:p>
        </w:tc>
        <w:tc>
          <w:tcPr>
            <w:tcW w:w="2631" w:type="dxa"/>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9" w:hRule="atLeast"/>
        </w:trPr>
        <w:tc>
          <w:tcPr>
            <w:tcW w:w="2631" w:type="dxa"/>
          </w:tcPr>
          <w:p>
            <w:pPr>
              <w:pStyle w:val="2326"/>
              <w:rPr>
                <w:rFonts w:ascii="Times New Roman" w:hAnsi="Times New Roman" w:eastAsia="宋体"/>
                <w:sz w:val="24"/>
                <w:szCs w:val="24"/>
              </w:rPr>
            </w:pPr>
          </w:p>
        </w:tc>
        <w:tc>
          <w:tcPr>
            <w:tcW w:w="2622" w:type="dxa"/>
          </w:tcPr>
          <w:p>
            <w:pPr>
              <w:pStyle w:val="2326"/>
              <w:rPr>
                <w:rFonts w:ascii="Times New Roman" w:hAnsi="Times New Roman" w:eastAsia="宋体"/>
                <w:sz w:val="24"/>
                <w:szCs w:val="24"/>
              </w:rPr>
            </w:pPr>
          </w:p>
        </w:tc>
        <w:tc>
          <w:tcPr>
            <w:tcW w:w="2624" w:type="dxa"/>
          </w:tcPr>
          <w:p>
            <w:pPr>
              <w:pStyle w:val="2326"/>
              <w:rPr>
                <w:rFonts w:ascii="Times New Roman" w:hAnsi="Times New Roman" w:eastAsia="宋体"/>
                <w:sz w:val="24"/>
                <w:szCs w:val="24"/>
              </w:rPr>
            </w:pPr>
          </w:p>
        </w:tc>
        <w:tc>
          <w:tcPr>
            <w:tcW w:w="2623" w:type="dxa"/>
          </w:tcPr>
          <w:p>
            <w:pPr>
              <w:pStyle w:val="2326"/>
              <w:rPr>
                <w:rFonts w:ascii="Times New Roman" w:hAnsi="Times New Roman" w:eastAsia="宋体"/>
                <w:sz w:val="24"/>
                <w:szCs w:val="24"/>
              </w:rPr>
            </w:pPr>
          </w:p>
        </w:tc>
        <w:tc>
          <w:tcPr>
            <w:tcW w:w="2631" w:type="dxa"/>
          </w:tcPr>
          <w:p>
            <w:pPr>
              <w:pStyle w:val="2326"/>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8" w:hRule="atLeast"/>
        </w:trPr>
        <w:tc>
          <w:tcPr>
            <w:tcW w:w="2631" w:type="dxa"/>
          </w:tcPr>
          <w:p>
            <w:pPr>
              <w:pStyle w:val="2326"/>
              <w:rPr>
                <w:rFonts w:ascii="Times New Roman" w:hAnsi="Times New Roman" w:eastAsia="宋体"/>
                <w:sz w:val="24"/>
                <w:szCs w:val="24"/>
              </w:rPr>
            </w:pPr>
          </w:p>
        </w:tc>
        <w:tc>
          <w:tcPr>
            <w:tcW w:w="2622" w:type="dxa"/>
          </w:tcPr>
          <w:p>
            <w:pPr>
              <w:pStyle w:val="2326"/>
              <w:rPr>
                <w:rFonts w:ascii="Times New Roman" w:hAnsi="Times New Roman" w:eastAsia="宋体"/>
                <w:sz w:val="24"/>
                <w:szCs w:val="24"/>
              </w:rPr>
            </w:pPr>
          </w:p>
        </w:tc>
        <w:tc>
          <w:tcPr>
            <w:tcW w:w="2624" w:type="dxa"/>
          </w:tcPr>
          <w:p>
            <w:pPr>
              <w:pStyle w:val="2326"/>
              <w:rPr>
                <w:rFonts w:ascii="Times New Roman" w:hAnsi="Times New Roman" w:eastAsia="宋体"/>
                <w:sz w:val="24"/>
                <w:szCs w:val="24"/>
              </w:rPr>
            </w:pPr>
          </w:p>
        </w:tc>
        <w:tc>
          <w:tcPr>
            <w:tcW w:w="2623" w:type="dxa"/>
          </w:tcPr>
          <w:p>
            <w:pPr>
              <w:pStyle w:val="2326"/>
              <w:rPr>
                <w:rFonts w:ascii="Times New Roman" w:hAnsi="Times New Roman" w:eastAsia="宋体"/>
                <w:sz w:val="24"/>
                <w:szCs w:val="24"/>
              </w:rPr>
            </w:pPr>
          </w:p>
        </w:tc>
        <w:tc>
          <w:tcPr>
            <w:tcW w:w="2631" w:type="dxa"/>
          </w:tcPr>
          <w:p>
            <w:pPr>
              <w:pStyle w:val="2326"/>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8" w:hRule="atLeast"/>
        </w:trPr>
        <w:tc>
          <w:tcPr>
            <w:tcW w:w="2631" w:type="dxa"/>
          </w:tcPr>
          <w:p>
            <w:pPr>
              <w:pStyle w:val="2326"/>
              <w:rPr>
                <w:rFonts w:ascii="Times New Roman" w:hAnsi="Times New Roman" w:eastAsia="宋体"/>
                <w:sz w:val="24"/>
                <w:szCs w:val="24"/>
              </w:rPr>
            </w:pPr>
          </w:p>
        </w:tc>
        <w:tc>
          <w:tcPr>
            <w:tcW w:w="2622" w:type="dxa"/>
          </w:tcPr>
          <w:p>
            <w:pPr>
              <w:pStyle w:val="2326"/>
              <w:rPr>
                <w:rFonts w:ascii="Times New Roman" w:hAnsi="Times New Roman" w:eastAsia="宋体"/>
                <w:sz w:val="24"/>
                <w:szCs w:val="24"/>
              </w:rPr>
            </w:pPr>
          </w:p>
        </w:tc>
        <w:tc>
          <w:tcPr>
            <w:tcW w:w="2624" w:type="dxa"/>
          </w:tcPr>
          <w:p>
            <w:pPr>
              <w:pStyle w:val="2326"/>
              <w:rPr>
                <w:rFonts w:ascii="Times New Roman" w:hAnsi="Times New Roman" w:eastAsia="宋体"/>
                <w:sz w:val="24"/>
                <w:szCs w:val="24"/>
              </w:rPr>
            </w:pPr>
          </w:p>
        </w:tc>
        <w:tc>
          <w:tcPr>
            <w:tcW w:w="2623" w:type="dxa"/>
          </w:tcPr>
          <w:p>
            <w:pPr>
              <w:pStyle w:val="2326"/>
              <w:rPr>
                <w:rFonts w:ascii="Times New Roman" w:hAnsi="Times New Roman" w:eastAsia="宋体"/>
                <w:sz w:val="24"/>
                <w:szCs w:val="24"/>
              </w:rPr>
            </w:pPr>
          </w:p>
        </w:tc>
        <w:tc>
          <w:tcPr>
            <w:tcW w:w="2631" w:type="dxa"/>
          </w:tcPr>
          <w:p>
            <w:pPr>
              <w:pStyle w:val="2326"/>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8" w:hRule="atLeast"/>
        </w:trPr>
        <w:tc>
          <w:tcPr>
            <w:tcW w:w="2631" w:type="dxa"/>
          </w:tcPr>
          <w:p>
            <w:pPr>
              <w:pStyle w:val="2326"/>
              <w:rPr>
                <w:rFonts w:ascii="Times New Roman" w:hAnsi="Times New Roman" w:eastAsia="宋体"/>
                <w:sz w:val="24"/>
                <w:szCs w:val="24"/>
              </w:rPr>
            </w:pPr>
          </w:p>
        </w:tc>
        <w:tc>
          <w:tcPr>
            <w:tcW w:w="2622" w:type="dxa"/>
          </w:tcPr>
          <w:p>
            <w:pPr>
              <w:pStyle w:val="2326"/>
              <w:rPr>
                <w:rFonts w:ascii="Times New Roman" w:hAnsi="Times New Roman" w:eastAsia="宋体"/>
                <w:sz w:val="24"/>
                <w:szCs w:val="24"/>
              </w:rPr>
            </w:pPr>
          </w:p>
        </w:tc>
        <w:tc>
          <w:tcPr>
            <w:tcW w:w="2624" w:type="dxa"/>
          </w:tcPr>
          <w:p>
            <w:pPr>
              <w:pStyle w:val="2326"/>
              <w:rPr>
                <w:rFonts w:ascii="Times New Roman" w:hAnsi="Times New Roman" w:eastAsia="宋体"/>
                <w:sz w:val="24"/>
                <w:szCs w:val="24"/>
              </w:rPr>
            </w:pPr>
          </w:p>
        </w:tc>
        <w:tc>
          <w:tcPr>
            <w:tcW w:w="2623" w:type="dxa"/>
          </w:tcPr>
          <w:p>
            <w:pPr>
              <w:pStyle w:val="2326"/>
              <w:rPr>
                <w:rFonts w:ascii="Times New Roman" w:hAnsi="Times New Roman" w:eastAsia="宋体"/>
                <w:sz w:val="24"/>
                <w:szCs w:val="24"/>
              </w:rPr>
            </w:pPr>
          </w:p>
        </w:tc>
        <w:tc>
          <w:tcPr>
            <w:tcW w:w="2631" w:type="dxa"/>
          </w:tcPr>
          <w:p>
            <w:pPr>
              <w:pStyle w:val="2326"/>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5" w:hRule="atLeast"/>
        </w:trPr>
        <w:tc>
          <w:tcPr>
            <w:tcW w:w="5253" w:type="dxa"/>
            <w:gridSpan w:val="2"/>
          </w:tcPr>
          <w:p>
            <w:pPr>
              <w:pStyle w:val="2326"/>
              <w:spacing w:before="107" w:line="180" w:lineRule="auto"/>
              <w:ind w:firstLine="2211"/>
              <w:rPr>
                <w:rFonts w:ascii="Times New Roman" w:hAnsi="Times New Roman" w:eastAsia="宋体" w:cs="Microsoft JhengHei"/>
                <w:sz w:val="24"/>
                <w:szCs w:val="24"/>
              </w:rPr>
            </w:pPr>
            <w:r>
              <w:rPr>
                <w:rFonts w:hint="eastAsia" w:ascii="Times New Roman" w:hAnsi="Times New Roman" w:eastAsia="宋体" w:cs="Microsoft JhengHei"/>
                <w:spacing w:val="-6"/>
                <w:sz w:val="24"/>
                <w:szCs w:val="24"/>
              </w:rPr>
              <w:t>合</w:t>
            </w:r>
            <w:r>
              <w:rPr>
                <w:rFonts w:hint="eastAsia" w:ascii="Times New Roman" w:hAnsi="Times New Roman" w:eastAsia="宋体" w:cs="Microsoft JhengHei"/>
                <w:spacing w:val="2"/>
                <w:sz w:val="24"/>
                <w:szCs w:val="24"/>
              </w:rPr>
              <w:t xml:space="preserve">    </w:t>
            </w:r>
            <w:r>
              <w:rPr>
                <w:rFonts w:hint="eastAsia" w:ascii="Times New Roman" w:hAnsi="Times New Roman" w:eastAsia="宋体" w:cs="Microsoft JhengHei"/>
                <w:spacing w:val="-6"/>
                <w:sz w:val="24"/>
                <w:szCs w:val="24"/>
              </w:rPr>
              <w:t>计</w:t>
            </w:r>
          </w:p>
        </w:tc>
        <w:tc>
          <w:tcPr>
            <w:tcW w:w="2624" w:type="dxa"/>
          </w:tcPr>
          <w:p>
            <w:pPr>
              <w:pStyle w:val="2326"/>
              <w:rPr>
                <w:rFonts w:ascii="Times New Roman" w:hAnsi="Times New Roman" w:eastAsia="宋体"/>
                <w:sz w:val="24"/>
                <w:szCs w:val="24"/>
              </w:rPr>
            </w:pPr>
          </w:p>
        </w:tc>
        <w:tc>
          <w:tcPr>
            <w:tcW w:w="2623" w:type="dxa"/>
          </w:tcPr>
          <w:p>
            <w:pPr>
              <w:pStyle w:val="2326"/>
              <w:rPr>
                <w:rFonts w:ascii="Times New Roman" w:hAnsi="Times New Roman" w:eastAsia="宋体"/>
                <w:sz w:val="24"/>
                <w:szCs w:val="24"/>
              </w:rPr>
            </w:pPr>
          </w:p>
        </w:tc>
        <w:tc>
          <w:tcPr>
            <w:tcW w:w="2631" w:type="dxa"/>
          </w:tcPr>
          <w:p>
            <w:pPr>
              <w:pStyle w:val="2326"/>
              <w:rPr>
                <w:rFonts w:ascii="Times New Roman" w:hAnsi="Times New Roman" w:eastAsia="宋体"/>
                <w:sz w:val="24"/>
                <w:szCs w:val="24"/>
              </w:rPr>
            </w:pPr>
          </w:p>
        </w:tc>
      </w:tr>
    </w:tbl>
    <w:p>
      <w:pPr>
        <w:pStyle w:val="2326"/>
        <w:spacing w:before="94" w:line="180" w:lineRule="auto"/>
        <w:ind w:firstLine="1511" w:firstLineChars="663"/>
        <w:rPr>
          <w:rFonts w:ascii="方正仿宋_GBK" w:eastAsia="方正仿宋_GBK" w:cs="方正仿宋_GBK"/>
          <w:spacing w:val="-6"/>
          <w:sz w:val="24"/>
          <w:szCs w:val="24"/>
        </w:rPr>
      </w:pPr>
      <w:r>
        <w:rPr>
          <w:rFonts w:hint="eastAsia" w:ascii="方正仿宋_GBK" w:eastAsia="方正仿宋_GBK" w:cs="方正仿宋_GBK"/>
          <w:spacing w:val="-6"/>
          <w:sz w:val="24"/>
          <w:szCs w:val="24"/>
        </w:rPr>
        <w:t>注：</w:t>
      </w:r>
      <w:r>
        <w:rPr>
          <w:rFonts w:hint="eastAsia" w:ascii="方正仿宋_GBK" w:eastAsia="方正仿宋_GBK" w:cs="方正仿宋_GBK"/>
          <w:spacing w:val="-6"/>
          <w:sz w:val="24"/>
          <w:szCs w:val="24"/>
          <w:lang w:eastAsia="zh-CN"/>
        </w:rPr>
        <w:t>德州海关</w:t>
      </w:r>
      <w:r>
        <w:rPr>
          <w:rFonts w:hint="eastAsia" w:ascii="方正仿宋_GBK" w:eastAsia="方正仿宋_GBK" w:cs="方正仿宋_GBK"/>
          <w:spacing w:val="-6"/>
          <w:sz w:val="24"/>
          <w:szCs w:val="24"/>
        </w:rPr>
        <w:t>无</w:t>
      </w:r>
      <w:r>
        <w:rPr>
          <w:rFonts w:hint="eastAsia" w:ascii="Times New Roman" w:hAnsi="Times New Roman" w:eastAsia="方正仿宋_GBK" w:cs="方正仿宋_GBK"/>
          <w:spacing w:val="-1"/>
          <w:sz w:val="24"/>
          <w:szCs w:val="24"/>
        </w:rPr>
        <w:t>2025年</w:t>
      </w:r>
      <w:r>
        <w:rPr>
          <w:rFonts w:hint="eastAsia" w:ascii="方正仿宋_GBK" w:eastAsia="方正仿宋_GBK" w:cs="方正仿宋_GBK"/>
          <w:spacing w:val="-6"/>
          <w:sz w:val="24"/>
          <w:szCs w:val="24"/>
        </w:rPr>
        <w:t>国有资本经营预算收入，也无使用国有资本经营预算安排的支出，故本表无数据。</w:t>
      </w:r>
    </w:p>
    <w:p>
      <w:pPr>
        <w:jc w:val="right"/>
        <w:rPr>
          <w:rFonts w:ascii="黑体" w:eastAsia="黑体" w:cs="黑体"/>
          <w:sz w:val="20"/>
          <w:szCs w:val="20"/>
        </w:rPr>
      </w:pPr>
      <w:r>
        <w:rPr>
          <w:rFonts w:hint="eastAsia" w:ascii="方正仿宋_GBK" w:eastAsia="方正仿宋_GBK" w:cs="方正仿宋_GBK"/>
          <w:spacing w:val="-6"/>
          <w:sz w:val="24"/>
        </w:rPr>
        <w:br w:type="page"/>
      </w:r>
      <w:r>
        <w:rPr>
          <w:rFonts w:hint="eastAsia" w:ascii="黑体" w:eastAsia="黑体" w:cs="黑体"/>
          <w:snapToGrid w:val="0"/>
          <w:sz w:val="20"/>
          <w:szCs w:val="20"/>
        </w:rPr>
        <w:t>部门公开表 9</w:t>
      </w:r>
    </w:p>
    <w:p>
      <w:pPr>
        <w:jc w:val="center"/>
        <w:rPr>
          <w:rFonts w:cs="Microsoft JhengHei"/>
          <w:b/>
          <w:snapToGrid w:val="0"/>
          <w:color w:val="000000"/>
          <w:sz w:val="36"/>
          <w:szCs w:val="36"/>
        </w:rPr>
      </w:pPr>
      <w:r>
        <w:rPr>
          <w:rFonts w:hint="eastAsia" w:cs="Microsoft JhengHei"/>
          <w:b/>
          <w:snapToGrid w:val="0"/>
          <w:color w:val="000000"/>
          <w:sz w:val="36"/>
          <w:szCs w:val="36"/>
        </w:rPr>
        <w:t>财政拨款预算“三公”经费支出表</w:t>
      </w:r>
    </w:p>
    <w:p>
      <w:pPr>
        <w:pStyle w:val="2318"/>
        <w:spacing w:before="65" w:line="180" w:lineRule="auto"/>
        <w:ind w:firstLine="13869"/>
        <w:jc w:val="both"/>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单位：万元</w:t>
      </w:r>
    </w:p>
    <w:p>
      <w:pPr>
        <w:pStyle w:val="2318"/>
        <w:spacing w:line="20" w:lineRule="exact"/>
        <w:rPr>
          <w:rFonts w:ascii="Times New Roman" w:hAnsi="Times New Roman" w:eastAsia="宋体"/>
        </w:rPr>
      </w:pPr>
    </w:p>
    <w:tbl>
      <w:tblPr>
        <w:tblStyle w:val="14"/>
        <w:tblW w:w="1329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6"/>
        <w:gridCol w:w="2781"/>
        <w:gridCol w:w="1370"/>
        <w:gridCol w:w="2100"/>
        <w:gridCol w:w="2727"/>
        <w:gridCol w:w="21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1" w:hRule="atLeast"/>
          <w:jc w:val="center"/>
        </w:trPr>
        <w:tc>
          <w:tcPr>
            <w:tcW w:w="13293" w:type="dxa"/>
            <w:gridSpan w:val="6"/>
            <w:vAlign w:val="center"/>
          </w:tcPr>
          <w:p>
            <w:pPr>
              <w:pStyle w:val="2318"/>
              <w:spacing w:before="213" w:line="180" w:lineRule="auto"/>
              <w:jc w:val="center"/>
              <w:rPr>
                <w:rFonts w:ascii="Times New Roman" w:hAnsi="Times New Roman" w:eastAsia="宋体" w:cs="Times New Roman"/>
                <w:sz w:val="22"/>
                <w:szCs w:val="22"/>
              </w:rPr>
            </w:pPr>
            <w:r>
              <w:rPr>
                <w:rFonts w:ascii="Times New Roman" w:hAnsi="Times New Roman" w:eastAsia="宋体" w:cs="Times New Roman"/>
                <w:spacing w:val="-2"/>
                <w:sz w:val="22"/>
                <w:szCs w:val="22"/>
              </w:rPr>
              <w:t>2025年预算数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72" w:hRule="atLeast"/>
          <w:jc w:val="center"/>
        </w:trPr>
        <w:tc>
          <w:tcPr>
            <w:tcW w:w="2176" w:type="dxa"/>
            <w:vMerge w:val="restart"/>
            <w:tcBorders>
              <w:bottom w:val="nil"/>
            </w:tcBorders>
            <w:vAlign w:val="center"/>
          </w:tcPr>
          <w:p>
            <w:pPr>
              <w:pStyle w:val="2318"/>
              <w:spacing w:line="295" w:lineRule="auto"/>
              <w:jc w:val="center"/>
              <w:rPr>
                <w:rFonts w:ascii="Times New Roman" w:hAnsi="Times New Roman" w:eastAsia="宋体" w:cs="Times New Roman"/>
                <w:sz w:val="22"/>
                <w:szCs w:val="22"/>
              </w:rPr>
            </w:pPr>
          </w:p>
          <w:p>
            <w:pPr>
              <w:pStyle w:val="2318"/>
              <w:spacing w:line="295" w:lineRule="auto"/>
              <w:jc w:val="center"/>
              <w:rPr>
                <w:rFonts w:ascii="Times New Roman" w:hAnsi="Times New Roman" w:eastAsia="宋体" w:cs="Times New Roman"/>
                <w:sz w:val="22"/>
                <w:szCs w:val="22"/>
              </w:rPr>
            </w:pPr>
          </w:p>
          <w:p>
            <w:pPr>
              <w:pStyle w:val="2318"/>
              <w:spacing w:before="90" w:line="180" w:lineRule="auto"/>
              <w:ind w:firstLine="333"/>
              <w:jc w:val="center"/>
              <w:rPr>
                <w:rFonts w:ascii="Times New Roman" w:hAnsi="Times New Roman" w:eastAsia="宋体" w:cs="Times New Roman"/>
                <w:sz w:val="22"/>
                <w:szCs w:val="22"/>
              </w:rPr>
            </w:pPr>
            <w:r>
              <w:rPr>
                <w:rFonts w:ascii="Times New Roman" w:hAnsi="Times New Roman" w:eastAsia="宋体" w:cs="Times New Roman"/>
                <w:spacing w:val="-2"/>
                <w:sz w:val="22"/>
                <w:szCs w:val="22"/>
              </w:rPr>
              <w:t>合计</w:t>
            </w:r>
          </w:p>
        </w:tc>
        <w:tc>
          <w:tcPr>
            <w:tcW w:w="2781" w:type="dxa"/>
            <w:vMerge w:val="restart"/>
            <w:tcBorders>
              <w:bottom w:val="nil"/>
            </w:tcBorders>
            <w:vAlign w:val="center"/>
          </w:tcPr>
          <w:p>
            <w:pPr>
              <w:pStyle w:val="2318"/>
              <w:spacing w:line="439" w:lineRule="auto"/>
              <w:jc w:val="center"/>
              <w:rPr>
                <w:rFonts w:ascii="Times New Roman" w:hAnsi="Times New Roman" w:eastAsia="宋体" w:cs="Times New Roman"/>
                <w:sz w:val="22"/>
                <w:szCs w:val="22"/>
              </w:rPr>
            </w:pPr>
          </w:p>
          <w:p>
            <w:pPr>
              <w:pStyle w:val="2318"/>
              <w:spacing w:before="91" w:line="204" w:lineRule="auto"/>
              <w:ind w:left="227" w:right="230" w:firstLine="33"/>
              <w:jc w:val="center"/>
              <w:rPr>
                <w:rFonts w:ascii="Times New Roman" w:hAnsi="Times New Roman" w:eastAsia="宋体" w:cs="Times New Roman"/>
                <w:sz w:val="22"/>
                <w:szCs w:val="22"/>
              </w:rPr>
            </w:pPr>
            <w:r>
              <w:rPr>
                <w:rFonts w:ascii="Times New Roman" w:hAnsi="Times New Roman" w:eastAsia="宋体" w:cs="Times New Roman"/>
                <w:spacing w:val="-6"/>
                <w:sz w:val="22"/>
                <w:szCs w:val="22"/>
              </w:rPr>
              <w:t>因公出国</w:t>
            </w:r>
            <w:r>
              <w:rPr>
                <w:rFonts w:ascii="Times New Roman" w:hAnsi="Times New Roman" w:eastAsia="宋体" w:cs="Times New Roman"/>
                <w:spacing w:val="2"/>
                <w:w w:val="101"/>
                <w:sz w:val="22"/>
                <w:szCs w:val="22"/>
              </w:rPr>
              <w:t xml:space="preserve"> </w:t>
            </w:r>
            <w:r>
              <w:rPr>
                <w:rFonts w:ascii="Times New Roman" w:hAnsi="Times New Roman" w:eastAsia="宋体" w:cs="Times New Roman"/>
                <w:spacing w:val="2"/>
                <w:sz w:val="22"/>
                <w:szCs w:val="22"/>
              </w:rPr>
              <w:t>（境）费</w:t>
            </w:r>
          </w:p>
        </w:tc>
        <w:tc>
          <w:tcPr>
            <w:tcW w:w="6197" w:type="dxa"/>
            <w:gridSpan w:val="3"/>
            <w:vAlign w:val="center"/>
          </w:tcPr>
          <w:p>
            <w:pPr>
              <w:pStyle w:val="2318"/>
              <w:spacing w:before="312" w:line="180" w:lineRule="auto"/>
              <w:ind w:firstLine="809"/>
              <w:jc w:val="center"/>
              <w:rPr>
                <w:rFonts w:ascii="Times New Roman" w:hAnsi="Times New Roman" w:eastAsia="宋体" w:cs="Times New Roman"/>
                <w:sz w:val="22"/>
                <w:szCs w:val="22"/>
              </w:rPr>
            </w:pPr>
            <w:r>
              <w:rPr>
                <w:rFonts w:ascii="Times New Roman" w:hAnsi="Times New Roman" w:eastAsia="宋体" w:cs="Times New Roman"/>
                <w:sz w:val="22"/>
                <w:szCs w:val="22"/>
              </w:rPr>
              <w:t>公务用车购置及运行费</w:t>
            </w:r>
          </w:p>
        </w:tc>
        <w:tc>
          <w:tcPr>
            <w:tcW w:w="2139" w:type="dxa"/>
            <w:vMerge w:val="restart"/>
            <w:tcBorders>
              <w:bottom w:val="nil"/>
            </w:tcBorders>
            <w:vAlign w:val="center"/>
          </w:tcPr>
          <w:p>
            <w:pPr>
              <w:pStyle w:val="2318"/>
              <w:spacing w:line="295" w:lineRule="auto"/>
              <w:jc w:val="center"/>
              <w:rPr>
                <w:rFonts w:ascii="Times New Roman" w:hAnsi="Times New Roman" w:eastAsia="宋体" w:cs="Times New Roman"/>
                <w:sz w:val="22"/>
                <w:szCs w:val="22"/>
              </w:rPr>
            </w:pPr>
          </w:p>
          <w:p>
            <w:pPr>
              <w:pStyle w:val="2318"/>
              <w:spacing w:line="295" w:lineRule="auto"/>
              <w:jc w:val="center"/>
              <w:rPr>
                <w:rFonts w:ascii="Times New Roman" w:hAnsi="Times New Roman" w:eastAsia="宋体" w:cs="Times New Roman"/>
                <w:sz w:val="22"/>
                <w:szCs w:val="22"/>
              </w:rPr>
            </w:pPr>
          </w:p>
          <w:p>
            <w:pPr>
              <w:pStyle w:val="2318"/>
              <w:spacing w:before="90" w:line="180" w:lineRule="auto"/>
              <w:ind w:firstLine="196"/>
              <w:jc w:val="center"/>
              <w:rPr>
                <w:rFonts w:ascii="Times New Roman" w:hAnsi="Times New Roman" w:eastAsia="宋体" w:cs="Times New Roman"/>
                <w:sz w:val="22"/>
                <w:szCs w:val="22"/>
              </w:rPr>
            </w:pPr>
            <w:r>
              <w:rPr>
                <w:rFonts w:ascii="Times New Roman" w:hAnsi="Times New Roman" w:eastAsia="宋体" w:cs="Times New Roman"/>
                <w:sz w:val="22"/>
                <w:szCs w:val="22"/>
              </w:rPr>
              <w:t>公务接待费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jc w:val="center"/>
        </w:trPr>
        <w:tc>
          <w:tcPr>
            <w:tcW w:w="2176" w:type="dxa"/>
            <w:vMerge w:val="continue"/>
            <w:tcBorders>
              <w:top w:val="nil"/>
            </w:tcBorders>
            <w:vAlign w:val="center"/>
          </w:tcPr>
          <w:p/>
        </w:tc>
        <w:tc>
          <w:tcPr>
            <w:tcW w:w="2781" w:type="dxa"/>
            <w:vMerge w:val="continue"/>
            <w:tcBorders>
              <w:top w:val="nil"/>
            </w:tcBorders>
            <w:vAlign w:val="center"/>
          </w:tcPr>
          <w:p/>
        </w:tc>
        <w:tc>
          <w:tcPr>
            <w:tcW w:w="1370" w:type="dxa"/>
            <w:vAlign w:val="center"/>
          </w:tcPr>
          <w:p>
            <w:pPr>
              <w:pStyle w:val="2318"/>
              <w:spacing w:before="246" w:line="180" w:lineRule="auto"/>
              <w:jc w:val="center"/>
              <w:rPr>
                <w:rFonts w:ascii="Times New Roman" w:hAnsi="Times New Roman" w:eastAsia="宋体" w:cs="Times New Roman"/>
                <w:sz w:val="22"/>
                <w:szCs w:val="22"/>
              </w:rPr>
            </w:pPr>
            <w:r>
              <w:rPr>
                <w:rFonts w:ascii="Times New Roman" w:hAnsi="Times New Roman" w:eastAsia="宋体" w:cs="Times New Roman"/>
                <w:spacing w:val="-2"/>
                <w:sz w:val="22"/>
                <w:szCs w:val="22"/>
              </w:rPr>
              <w:t>小计</w:t>
            </w:r>
          </w:p>
        </w:tc>
        <w:tc>
          <w:tcPr>
            <w:tcW w:w="2100" w:type="dxa"/>
            <w:vAlign w:val="center"/>
          </w:tcPr>
          <w:p>
            <w:pPr>
              <w:pStyle w:val="2318"/>
              <w:spacing w:before="92" w:line="204" w:lineRule="auto"/>
              <w:ind w:left="345" w:right="229" w:hanging="105"/>
              <w:jc w:val="center"/>
              <w:rPr>
                <w:rFonts w:ascii="Times New Roman" w:hAnsi="Times New Roman" w:eastAsia="宋体" w:cs="Times New Roman"/>
                <w:sz w:val="22"/>
                <w:szCs w:val="22"/>
              </w:rPr>
            </w:pPr>
            <w:r>
              <w:rPr>
                <w:rFonts w:ascii="Times New Roman" w:hAnsi="Times New Roman" w:eastAsia="宋体" w:cs="Times New Roman"/>
                <w:spacing w:val="-1"/>
                <w:sz w:val="22"/>
                <w:szCs w:val="22"/>
              </w:rPr>
              <w:t>公务用车购置费</w:t>
            </w:r>
          </w:p>
        </w:tc>
        <w:tc>
          <w:tcPr>
            <w:tcW w:w="2727" w:type="dxa"/>
            <w:vAlign w:val="center"/>
          </w:tcPr>
          <w:p>
            <w:pPr>
              <w:pStyle w:val="2318"/>
              <w:spacing w:before="92" w:line="204" w:lineRule="auto"/>
              <w:ind w:left="349" w:right="228" w:hanging="108"/>
              <w:jc w:val="center"/>
              <w:rPr>
                <w:rFonts w:ascii="Times New Roman" w:hAnsi="Times New Roman" w:eastAsia="宋体" w:cs="Times New Roman"/>
                <w:sz w:val="22"/>
                <w:szCs w:val="22"/>
              </w:rPr>
            </w:pPr>
            <w:r>
              <w:rPr>
                <w:rFonts w:ascii="Times New Roman" w:hAnsi="Times New Roman" w:eastAsia="宋体" w:cs="Times New Roman"/>
                <w:spacing w:val="-1"/>
                <w:sz w:val="22"/>
                <w:szCs w:val="22"/>
              </w:rPr>
              <w:t>公务用车</w:t>
            </w:r>
            <w:r>
              <w:rPr>
                <w:rFonts w:ascii="Times New Roman" w:hAnsi="Times New Roman" w:eastAsia="宋体" w:cs="Times New Roman"/>
                <w:spacing w:val="-2"/>
                <w:sz w:val="22"/>
                <w:szCs w:val="22"/>
              </w:rPr>
              <w:t>运行费</w:t>
            </w:r>
          </w:p>
        </w:tc>
        <w:tc>
          <w:tcPr>
            <w:tcW w:w="2139" w:type="dxa"/>
            <w:vMerge w:val="continue"/>
            <w:tcBorders>
              <w:top w:val="nil"/>
            </w:tcBorders>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45" w:hRule="atLeast"/>
          <w:jc w:val="center"/>
        </w:trPr>
        <w:tc>
          <w:tcPr>
            <w:tcW w:w="2176" w:type="dxa"/>
            <w:vAlign w:val="center"/>
          </w:tcPr>
          <w:p>
            <w:pPr>
              <w:widowControl/>
              <w:jc w:val="center"/>
              <w:textAlignment w:val="center"/>
              <w:rPr>
                <w:sz w:val="22"/>
                <w:szCs w:val="22"/>
              </w:rPr>
            </w:pPr>
            <w:r>
              <w:rPr>
                <w:color w:val="000000"/>
                <w:kern w:val="0"/>
                <w:sz w:val="22"/>
                <w:szCs w:val="22"/>
              </w:rPr>
              <w:t>4.1</w:t>
            </w:r>
          </w:p>
        </w:tc>
        <w:tc>
          <w:tcPr>
            <w:tcW w:w="2781" w:type="dxa"/>
            <w:vAlign w:val="center"/>
          </w:tcPr>
          <w:p>
            <w:pPr>
              <w:widowControl/>
              <w:jc w:val="center"/>
              <w:textAlignment w:val="center"/>
              <w:rPr>
                <w:sz w:val="22"/>
                <w:szCs w:val="22"/>
              </w:rPr>
            </w:pPr>
          </w:p>
        </w:tc>
        <w:tc>
          <w:tcPr>
            <w:tcW w:w="1370" w:type="dxa"/>
            <w:vAlign w:val="center"/>
          </w:tcPr>
          <w:p>
            <w:pPr>
              <w:widowControl/>
              <w:jc w:val="center"/>
              <w:rPr>
                <w:kern w:val="0"/>
                <w:sz w:val="22"/>
                <w:szCs w:val="22"/>
              </w:rPr>
            </w:pPr>
            <w:r>
              <w:rPr>
                <w:sz w:val="22"/>
                <w:szCs w:val="22"/>
              </w:rPr>
              <w:t>3.6</w:t>
            </w:r>
          </w:p>
        </w:tc>
        <w:tc>
          <w:tcPr>
            <w:tcW w:w="2100" w:type="dxa"/>
            <w:vAlign w:val="center"/>
          </w:tcPr>
          <w:p>
            <w:pPr>
              <w:widowControl/>
              <w:jc w:val="center"/>
              <w:rPr>
                <w:kern w:val="0"/>
                <w:sz w:val="22"/>
                <w:szCs w:val="22"/>
              </w:rPr>
            </w:pPr>
            <w:r>
              <w:rPr>
                <w:sz w:val="22"/>
                <w:szCs w:val="22"/>
              </w:rPr>
              <w:t>0</w:t>
            </w:r>
          </w:p>
        </w:tc>
        <w:tc>
          <w:tcPr>
            <w:tcW w:w="2727" w:type="dxa"/>
            <w:vAlign w:val="center"/>
          </w:tcPr>
          <w:p>
            <w:pPr>
              <w:widowControl/>
              <w:jc w:val="center"/>
              <w:rPr>
                <w:kern w:val="0"/>
                <w:sz w:val="22"/>
                <w:szCs w:val="22"/>
              </w:rPr>
            </w:pPr>
            <w:r>
              <w:rPr>
                <w:sz w:val="22"/>
                <w:szCs w:val="22"/>
              </w:rPr>
              <w:t>3.6</w:t>
            </w:r>
          </w:p>
        </w:tc>
        <w:tc>
          <w:tcPr>
            <w:tcW w:w="2139" w:type="dxa"/>
            <w:vAlign w:val="center"/>
          </w:tcPr>
          <w:p>
            <w:pPr>
              <w:widowControl/>
              <w:jc w:val="center"/>
              <w:rPr>
                <w:kern w:val="0"/>
                <w:sz w:val="22"/>
                <w:szCs w:val="22"/>
              </w:rPr>
            </w:pPr>
            <w:r>
              <w:rPr>
                <w:sz w:val="22"/>
                <w:szCs w:val="22"/>
              </w:rPr>
              <w:t>0.5</w:t>
            </w:r>
          </w:p>
        </w:tc>
      </w:tr>
    </w:tbl>
    <w:p>
      <w:pPr>
        <w:pStyle w:val="2326"/>
        <w:spacing w:before="94" w:line="180" w:lineRule="auto"/>
        <w:ind w:firstLine="1591" w:firstLineChars="663"/>
        <w:rPr>
          <w:rFonts w:ascii="方正仿宋_GBK" w:eastAsia="方正仿宋_GBK" w:cs="方正仿宋_GBK"/>
          <w:sz w:val="24"/>
          <w:szCs w:val="24"/>
        </w:rPr>
        <w:sectPr>
          <w:pgSz w:w="16841" w:h="11907" w:orient="landscape"/>
          <w:pgMar w:top="1431" w:right="638" w:bottom="0" w:left="451" w:header="0" w:footer="0" w:gutter="0"/>
          <w:cols w:space="720" w:num="1"/>
          <w:docGrid w:linePitch="285" w:charSpace="0"/>
        </w:sectPr>
      </w:pPr>
    </w:p>
    <w:p>
      <w:pPr>
        <w:pStyle w:val="2317"/>
        <w:rPr>
          <w:rFonts w:ascii="Times New Roman" w:hAnsi="Times New Roman" w:eastAsia="宋体"/>
        </w:rPr>
        <w:sectPr>
          <w:type w:val="continuous"/>
          <w:pgSz w:w="16841" w:h="11907" w:orient="landscape"/>
          <w:pgMar w:top="1431" w:right="638" w:bottom="0" w:left="451" w:header="0" w:footer="0" w:gutter="0"/>
          <w:cols w:space="720" w:num="1"/>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4"/>
          <w:szCs w:val="84"/>
        </w:rPr>
      </w:pPr>
      <w:r>
        <w:rPr>
          <w:rFonts w:hint="eastAsia"/>
          <w:b/>
          <w:sz w:val="84"/>
          <w:szCs w:val="84"/>
          <w:lang w:eastAsia="zh-CN"/>
        </w:rPr>
        <w:t>德州</w:t>
      </w:r>
      <w:r>
        <w:rPr>
          <w:rFonts w:hint="eastAsia"/>
          <w:b/>
          <w:sz w:val="84"/>
          <w:szCs w:val="84"/>
        </w:rPr>
        <w:t>海关</w:t>
      </w:r>
      <w:r>
        <w:rPr>
          <w:b/>
          <w:sz w:val="84"/>
          <w:szCs w:val="84"/>
        </w:rPr>
        <w:t>2025</w:t>
      </w:r>
      <w:r>
        <w:rPr>
          <w:rFonts w:hint="eastAsia"/>
          <w:b/>
          <w:sz w:val="84"/>
          <w:szCs w:val="84"/>
        </w:rPr>
        <w:t>年</w:t>
      </w:r>
    </w:p>
    <w:p>
      <w:pPr>
        <w:jc w:val="center"/>
        <w:rPr>
          <w:b/>
          <w:sz w:val="84"/>
          <w:szCs w:val="84"/>
        </w:rPr>
      </w:pPr>
      <w:r>
        <w:rPr>
          <w:rFonts w:hint="eastAsia"/>
          <w:b/>
          <w:sz w:val="84"/>
          <w:szCs w:val="84"/>
        </w:rPr>
        <w:t>部门预算情况说明</w:t>
      </w:r>
    </w:p>
    <w:p>
      <w:pPr>
        <w:pStyle w:val="22"/>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22"/>
        <w:spacing w:line="560" w:lineRule="exact"/>
        <w:ind w:firstLine="640" w:firstLineChars="200"/>
        <w:rPr>
          <w:rFonts w:eastAsia="方正仿宋_GBK"/>
          <w:sz w:val="32"/>
          <w:szCs w:val="32"/>
        </w:rPr>
      </w:pPr>
      <w:r>
        <w:rPr>
          <w:rFonts w:hint="eastAsia" w:eastAsia="方正仿宋_GBK"/>
          <w:sz w:val="32"/>
          <w:szCs w:val="32"/>
        </w:rPr>
        <w:br w:type="page"/>
      </w:r>
      <w:r>
        <w:rPr>
          <w:rFonts w:eastAsia="方正黑体_GBK"/>
          <w:sz w:val="32"/>
          <w:szCs w:val="32"/>
        </w:rPr>
        <w:t>一、关于</w:t>
      </w:r>
      <w:r>
        <w:rPr>
          <w:rFonts w:hint="eastAsia" w:eastAsia="方正黑体_GBK"/>
          <w:sz w:val="32"/>
          <w:szCs w:val="32"/>
          <w:lang w:eastAsia="zh-CN"/>
        </w:rPr>
        <w:t>德州海关</w:t>
      </w:r>
      <w:r>
        <w:rPr>
          <w:rFonts w:eastAsia="方正黑体_GBK"/>
          <w:sz w:val="32"/>
          <w:szCs w:val="32"/>
        </w:rPr>
        <w:t>2025年收支预算情况的总体说明</w:t>
      </w:r>
    </w:p>
    <w:p>
      <w:pPr>
        <w:pStyle w:val="22"/>
        <w:spacing w:line="560" w:lineRule="exact"/>
        <w:ind w:firstLine="640" w:firstLineChars="200"/>
        <w:rPr>
          <w:rFonts w:hint="eastAsia" w:eastAsia="方正仿宋_GBK"/>
          <w:sz w:val="32"/>
          <w:szCs w:val="32"/>
        </w:rPr>
      </w:pPr>
      <w:r>
        <w:rPr>
          <w:rFonts w:hint="eastAsia" w:eastAsia="方正仿宋_GBK"/>
          <w:sz w:val="32"/>
          <w:szCs w:val="32"/>
        </w:rPr>
        <w:t>按照综合预算的原则，德州海关所有收入和支出均纳入部门预算管理。收入包括：一般公共预算拨款收入、事业收入、其他收入、使用非财政拨款结余、上年结转；支出包括：一般公共服务支出、公共安全支出、社会保障和就业支出、卫生健康支出、住房保障支出。德州海关2024年收支总预算</w:t>
      </w:r>
      <w:r>
        <w:rPr>
          <w:rFonts w:hint="eastAsia" w:eastAsia="方正仿宋_GBK"/>
          <w:sz w:val="32"/>
          <w:szCs w:val="32"/>
          <w:lang w:val="en-US" w:eastAsia="zh-CN"/>
        </w:rPr>
        <w:t>1478.45</w:t>
      </w:r>
      <w:r>
        <w:rPr>
          <w:rFonts w:hint="eastAsia" w:eastAsia="方正仿宋_GBK"/>
          <w:sz w:val="32"/>
          <w:szCs w:val="32"/>
        </w:rPr>
        <w:t>万元。</w:t>
      </w:r>
    </w:p>
    <w:p>
      <w:pPr>
        <w:pStyle w:val="22"/>
        <w:spacing w:line="560" w:lineRule="exact"/>
        <w:ind w:firstLine="640" w:firstLineChars="200"/>
        <w:rPr>
          <w:rFonts w:eastAsia="方正黑体_GBK"/>
          <w:sz w:val="32"/>
          <w:szCs w:val="32"/>
        </w:rPr>
      </w:pPr>
      <w:r>
        <w:rPr>
          <w:rFonts w:eastAsia="方正黑体_GBK"/>
          <w:sz w:val="32"/>
          <w:szCs w:val="32"/>
        </w:rPr>
        <w:t>二、关于</w:t>
      </w:r>
      <w:r>
        <w:rPr>
          <w:rFonts w:hint="eastAsia" w:eastAsia="方正黑体_GBK"/>
          <w:sz w:val="32"/>
          <w:szCs w:val="32"/>
          <w:lang w:eastAsia="zh-CN"/>
        </w:rPr>
        <w:t>德州海关</w:t>
      </w:r>
      <w:r>
        <w:rPr>
          <w:rFonts w:eastAsia="方正黑体_GBK"/>
          <w:sz w:val="32"/>
          <w:szCs w:val="32"/>
        </w:rPr>
        <w:t>2025年收入预算情况说明</w:t>
      </w:r>
    </w:p>
    <w:p>
      <w:pPr>
        <w:pStyle w:val="22"/>
        <w:spacing w:line="560" w:lineRule="exact"/>
        <w:ind w:firstLine="640" w:firstLineChars="200"/>
        <w:rPr>
          <w:rFonts w:eastAsia="方正仿宋_GBK"/>
          <w:sz w:val="32"/>
          <w:szCs w:val="32"/>
        </w:rPr>
      </w:pPr>
      <w:r>
        <w:rPr>
          <w:rFonts w:hint="eastAsia" w:eastAsia="方正仿宋_GBK"/>
          <w:sz w:val="32"/>
          <w:szCs w:val="32"/>
          <w:lang w:eastAsia="zh-CN"/>
        </w:rPr>
        <w:t>德州海关</w:t>
      </w:r>
      <w:r>
        <w:rPr>
          <w:rFonts w:eastAsia="方正仿宋_GBK"/>
          <w:sz w:val="32"/>
          <w:szCs w:val="32"/>
        </w:rPr>
        <w:t>2025年收入预算</w:t>
      </w:r>
      <w:r>
        <w:rPr>
          <w:rFonts w:hint="eastAsia" w:eastAsia="方正仿宋_GBK"/>
          <w:sz w:val="32"/>
          <w:szCs w:val="32"/>
          <w:lang w:val="en-US" w:eastAsia="zh-CN"/>
        </w:rPr>
        <w:t>1478.45</w:t>
      </w:r>
      <w:r>
        <w:rPr>
          <w:rFonts w:eastAsia="方正仿宋_GBK"/>
          <w:sz w:val="32"/>
          <w:szCs w:val="32"/>
        </w:rPr>
        <w:t xml:space="preserve">万元，其中：上年结转 </w:t>
      </w:r>
      <w:r>
        <w:rPr>
          <w:rFonts w:hint="eastAsia" w:eastAsia="方正仿宋_GBK"/>
          <w:sz w:val="32"/>
          <w:szCs w:val="32"/>
          <w:lang w:val="en-US" w:eastAsia="zh-CN"/>
        </w:rPr>
        <w:t>115.79</w:t>
      </w:r>
      <w:r>
        <w:rPr>
          <w:rFonts w:eastAsia="方正仿宋_GBK"/>
          <w:sz w:val="32"/>
          <w:szCs w:val="32"/>
        </w:rPr>
        <w:t>万元，占</w:t>
      </w:r>
      <w:r>
        <w:rPr>
          <w:rFonts w:hint="eastAsia" w:eastAsia="方正仿宋_GBK"/>
          <w:sz w:val="32"/>
          <w:szCs w:val="32"/>
          <w:lang w:val="en-US" w:eastAsia="zh-CN"/>
        </w:rPr>
        <w:t>7.83</w:t>
      </w:r>
      <w:r>
        <w:rPr>
          <w:rFonts w:hint="eastAsia" w:eastAsia="方正仿宋_GBK"/>
          <w:sz w:val="32"/>
          <w:szCs w:val="32"/>
        </w:rPr>
        <w:t>%</w:t>
      </w:r>
      <w:r>
        <w:rPr>
          <w:rFonts w:eastAsia="方正仿宋_GBK"/>
          <w:sz w:val="32"/>
          <w:szCs w:val="32"/>
        </w:rPr>
        <w:t>；一般公共预算财政拨款</w:t>
      </w:r>
      <w:r>
        <w:rPr>
          <w:rFonts w:hint="eastAsia" w:eastAsia="方正仿宋_GBK"/>
          <w:sz w:val="32"/>
          <w:szCs w:val="32"/>
          <w:lang w:val="en-US" w:eastAsia="zh-CN"/>
        </w:rPr>
        <w:t>812.45</w:t>
      </w:r>
      <w:r>
        <w:rPr>
          <w:rFonts w:eastAsia="方正仿宋_GBK"/>
          <w:sz w:val="32"/>
          <w:szCs w:val="32"/>
        </w:rPr>
        <w:t>万元，占</w:t>
      </w:r>
      <w:r>
        <w:rPr>
          <w:rFonts w:hint="eastAsia" w:eastAsia="方正仿宋_GBK"/>
          <w:sz w:val="32"/>
          <w:szCs w:val="32"/>
          <w:lang w:val="en-US" w:eastAsia="zh-CN"/>
        </w:rPr>
        <w:t>54.95</w:t>
      </w:r>
      <w:r>
        <w:rPr>
          <w:rFonts w:hint="eastAsia" w:eastAsia="方正仿宋_GBK"/>
          <w:sz w:val="32"/>
          <w:szCs w:val="32"/>
        </w:rPr>
        <w:t>%</w:t>
      </w:r>
      <w:r>
        <w:rPr>
          <w:rFonts w:eastAsia="方正仿宋_GBK"/>
          <w:sz w:val="32"/>
          <w:szCs w:val="32"/>
        </w:rPr>
        <w:t>；使用</w:t>
      </w:r>
      <w:r>
        <w:rPr>
          <w:rFonts w:hint="eastAsia" w:eastAsia="方正仿宋_GBK"/>
          <w:sz w:val="32"/>
          <w:szCs w:val="32"/>
          <w:lang w:eastAsia="zh-CN"/>
        </w:rPr>
        <w:t>其他收入</w:t>
      </w:r>
      <w:r>
        <w:rPr>
          <w:rFonts w:hint="eastAsia" w:eastAsia="方正仿宋_GBK"/>
          <w:sz w:val="32"/>
          <w:szCs w:val="32"/>
          <w:lang w:val="en-US" w:eastAsia="zh-CN"/>
        </w:rPr>
        <w:t>550.21</w:t>
      </w:r>
      <w:r>
        <w:rPr>
          <w:rFonts w:eastAsia="方正仿宋_GBK"/>
          <w:sz w:val="32"/>
          <w:szCs w:val="32"/>
        </w:rPr>
        <w:t>万元，占</w:t>
      </w:r>
      <w:r>
        <w:rPr>
          <w:rFonts w:hint="eastAsia" w:eastAsia="方正仿宋_GBK"/>
          <w:sz w:val="32"/>
          <w:szCs w:val="32"/>
          <w:lang w:val="en-US" w:eastAsia="zh-CN"/>
        </w:rPr>
        <w:t>37.22</w:t>
      </w:r>
      <w:r>
        <w:rPr>
          <w:rFonts w:hint="eastAsia" w:eastAsia="方正仿宋_GBK"/>
          <w:sz w:val="32"/>
          <w:szCs w:val="32"/>
        </w:rPr>
        <w:t>%</w:t>
      </w:r>
      <w:r>
        <w:rPr>
          <w:rFonts w:eastAsia="方正仿宋_GBK"/>
          <w:sz w:val="32"/>
          <w:szCs w:val="32"/>
        </w:rPr>
        <w:t>。</w:t>
      </w:r>
    </w:p>
    <w:p>
      <w:pPr>
        <w:pStyle w:val="22"/>
        <w:ind w:firstLine="646"/>
        <w:jc w:val="center"/>
      </w:pPr>
      <w:r>
        <w:drawing>
          <wp:inline distT="0" distB="0" distL="0" distR="0">
            <wp:extent cx="4989195" cy="2999105"/>
            <wp:effectExtent l="0" t="0" r="9525" b="3175"/>
            <wp:docPr id="13" name="图片 17" descr="C:\Users\jn4311770\Desktop\收入预算.png收入预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descr="C:\Users\jn4311770\Desktop\收入预算.png收入预算"/>
                    <pic:cNvPicPr>
                      <a:picLocks noChangeAspect="1"/>
                    </pic:cNvPicPr>
                  </pic:nvPicPr>
                  <pic:blipFill>
                    <a:blip r:embed="rId8"/>
                    <a:srcRect/>
                    <a:stretch>
                      <a:fillRect/>
                    </a:stretch>
                  </pic:blipFill>
                  <pic:spPr>
                    <a:xfrm>
                      <a:off x="0" y="0"/>
                      <a:ext cx="4989195" cy="2999739"/>
                    </a:xfrm>
                    <a:prstGeom prst="rect">
                      <a:avLst/>
                    </a:prstGeom>
                    <a:noFill/>
                    <a:ln w="9525" cap="flat" cmpd="sng">
                      <a:noFill/>
                      <a:prstDash val="solid"/>
                      <a:miter/>
                    </a:ln>
                  </pic:spPr>
                </pic:pic>
              </a:graphicData>
            </a:graphic>
          </wp:inline>
        </w:drawing>
      </w:r>
    </w:p>
    <w:p>
      <w:pPr>
        <w:pStyle w:val="22"/>
        <w:spacing w:line="560" w:lineRule="exact"/>
        <w:ind w:firstLine="640" w:firstLineChars="200"/>
        <w:rPr>
          <w:rFonts w:eastAsia="方正黑体_GBK"/>
          <w:sz w:val="32"/>
          <w:szCs w:val="32"/>
        </w:rPr>
      </w:pPr>
      <w:r>
        <w:rPr>
          <w:rFonts w:hint="eastAsia" w:eastAsia="方正黑体_GBK"/>
          <w:sz w:val="32"/>
          <w:szCs w:val="32"/>
        </w:rPr>
        <w:t>三、关于</w:t>
      </w:r>
      <w:r>
        <w:rPr>
          <w:rFonts w:hint="eastAsia" w:eastAsia="方正黑体_GBK"/>
          <w:sz w:val="32"/>
          <w:szCs w:val="32"/>
          <w:lang w:eastAsia="zh-CN"/>
        </w:rPr>
        <w:t>德州海关</w:t>
      </w:r>
      <w:r>
        <w:rPr>
          <w:rFonts w:eastAsia="方正黑体_GBK"/>
          <w:sz w:val="32"/>
          <w:szCs w:val="32"/>
        </w:rPr>
        <w:t>2025</w:t>
      </w:r>
      <w:r>
        <w:rPr>
          <w:rFonts w:hint="eastAsia" w:eastAsia="方正黑体_GBK"/>
          <w:sz w:val="32"/>
          <w:szCs w:val="32"/>
        </w:rPr>
        <w:t>年支出预算情况说明</w:t>
      </w:r>
    </w:p>
    <w:p>
      <w:pPr>
        <w:pStyle w:val="22"/>
        <w:spacing w:line="560" w:lineRule="exact"/>
        <w:ind w:firstLine="640" w:firstLineChars="200"/>
        <w:rPr>
          <w:rFonts w:eastAsia="方正仿宋_GBK"/>
          <w:sz w:val="32"/>
          <w:szCs w:val="32"/>
        </w:rPr>
      </w:pPr>
      <w:r>
        <w:rPr>
          <w:rFonts w:hint="eastAsia" w:eastAsia="方正仿宋_GBK"/>
          <w:sz w:val="32"/>
          <w:szCs w:val="32"/>
          <w:lang w:eastAsia="zh-CN"/>
        </w:rPr>
        <w:t>德州海关</w:t>
      </w:r>
      <w:r>
        <w:rPr>
          <w:rFonts w:eastAsia="方正仿宋_GBK"/>
          <w:sz w:val="32"/>
          <w:szCs w:val="32"/>
        </w:rPr>
        <w:t>2025</w:t>
      </w:r>
      <w:r>
        <w:rPr>
          <w:rFonts w:hint="eastAsia" w:eastAsia="方正仿宋_GBK"/>
          <w:sz w:val="32"/>
          <w:szCs w:val="32"/>
        </w:rPr>
        <w:t>年支出预算</w:t>
      </w:r>
      <w:r>
        <w:rPr>
          <w:rFonts w:hint="eastAsia" w:eastAsia="方正仿宋_GBK"/>
          <w:sz w:val="32"/>
          <w:szCs w:val="32"/>
          <w:lang w:val="en-US" w:eastAsia="zh-CN"/>
        </w:rPr>
        <w:t>1478.45</w:t>
      </w:r>
      <w:r>
        <w:rPr>
          <w:rFonts w:hint="eastAsia" w:eastAsia="方正仿宋_GBK"/>
          <w:sz w:val="32"/>
          <w:szCs w:val="32"/>
        </w:rPr>
        <w:t>万元，其中：基本支出</w:t>
      </w:r>
      <w:r>
        <w:rPr>
          <w:rFonts w:hint="eastAsia" w:eastAsia="方正仿宋_GBK"/>
          <w:sz w:val="32"/>
          <w:szCs w:val="32"/>
          <w:lang w:val="en-US" w:eastAsia="zh-CN"/>
        </w:rPr>
        <w:t>1435.08</w:t>
      </w:r>
      <w:r>
        <w:rPr>
          <w:rFonts w:hint="eastAsia" w:eastAsia="方正仿宋_GBK"/>
          <w:sz w:val="32"/>
          <w:szCs w:val="32"/>
        </w:rPr>
        <w:t>万元，占</w:t>
      </w:r>
      <w:r>
        <w:rPr>
          <w:rFonts w:hint="eastAsia" w:eastAsia="方正仿宋_GBK"/>
          <w:sz w:val="32"/>
          <w:szCs w:val="32"/>
          <w:lang w:val="en-US" w:eastAsia="zh-CN"/>
        </w:rPr>
        <w:t>97.07</w:t>
      </w:r>
      <w:r>
        <w:rPr>
          <w:rFonts w:hint="eastAsia" w:eastAsia="方正仿宋_GBK"/>
          <w:sz w:val="32"/>
          <w:szCs w:val="32"/>
        </w:rPr>
        <w:t>%；项目支出</w:t>
      </w:r>
      <w:r>
        <w:rPr>
          <w:rFonts w:hint="eastAsia" w:eastAsia="方正仿宋_GBK"/>
          <w:sz w:val="32"/>
          <w:szCs w:val="32"/>
          <w:lang w:val="en-US" w:eastAsia="zh-CN"/>
        </w:rPr>
        <w:t>43.37</w:t>
      </w:r>
      <w:r>
        <w:rPr>
          <w:rFonts w:hint="eastAsia" w:eastAsia="方正仿宋_GBK"/>
          <w:sz w:val="32"/>
          <w:szCs w:val="32"/>
        </w:rPr>
        <w:t>万元，占</w:t>
      </w:r>
      <w:r>
        <w:rPr>
          <w:rFonts w:hint="eastAsia" w:eastAsia="方正仿宋_GBK"/>
          <w:sz w:val="32"/>
          <w:szCs w:val="32"/>
          <w:lang w:val="en-US" w:eastAsia="zh-CN"/>
        </w:rPr>
        <w:t>2.9</w:t>
      </w:r>
      <w:r>
        <w:rPr>
          <w:rFonts w:eastAsia="方正仿宋_GBK"/>
          <w:sz w:val="32"/>
          <w:szCs w:val="32"/>
        </w:rPr>
        <w:t>3</w:t>
      </w:r>
      <w:r>
        <w:rPr>
          <w:rFonts w:hint="eastAsia" w:eastAsia="方正仿宋_GBK"/>
          <w:sz w:val="32"/>
          <w:szCs w:val="32"/>
        </w:rPr>
        <w:t>%。</w:t>
      </w:r>
    </w:p>
    <w:p>
      <w:pPr>
        <w:pStyle w:val="22"/>
        <w:ind w:firstLine="640" w:firstLineChars="200"/>
        <w:jc w:val="center"/>
        <w:rPr>
          <w:sz w:val="32"/>
          <w:szCs w:val="32"/>
        </w:rPr>
      </w:pPr>
      <w:r>
        <w:rPr>
          <w:sz w:val="32"/>
          <w:szCs w:val="32"/>
        </w:rPr>
        <w:drawing>
          <wp:inline distT="0" distB="0" distL="0" distR="0">
            <wp:extent cx="4584065" cy="2755265"/>
            <wp:effectExtent l="0" t="0" r="0" b="0"/>
            <wp:docPr id="16" name="图片 15" descr="C:\Users\jn4311770\Desktop\支出预算.png支出预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C:\Users\jn4311770\Desktop\支出预算.png支出预算"/>
                    <pic:cNvPicPr>
                      <a:picLocks noChangeAspect="1"/>
                    </pic:cNvPicPr>
                  </pic:nvPicPr>
                  <pic:blipFill>
                    <a:blip r:embed="rId9"/>
                    <a:srcRect/>
                    <a:stretch>
                      <a:fillRect/>
                    </a:stretch>
                  </pic:blipFill>
                  <pic:spPr>
                    <a:xfrm>
                      <a:off x="0" y="0"/>
                      <a:ext cx="4584699" cy="2755899"/>
                    </a:xfrm>
                    <a:prstGeom prst="rect">
                      <a:avLst/>
                    </a:prstGeom>
                    <a:noFill/>
                    <a:ln w="9525" cap="flat" cmpd="sng">
                      <a:noFill/>
                      <a:prstDash val="solid"/>
                      <a:miter/>
                    </a:ln>
                  </pic:spPr>
                </pic:pic>
              </a:graphicData>
            </a:graphic>
          </wp:inline>
        </w:drawing>
      </w:r>
    </w:p>
    <w:p>
      <w:pPr>
        <w:pStyle w:val="22"/>
        <w:spacing w:line="560" w:lineRule="exact"/>
        <w:ind w:firstLine="640" w:firstLineChars="200"/>
        <w:rPr>
          <w:rFonts w:eastAsia="方正黑体_GBK"/>
          <w:sz w:val="32"/>
          <w:szCs w:val="32"/>
        </w:rPr>
      </w:pPr>
      <w:r>
        <w:rPr>
          <w:rFonts w:hint="eastAsia" w:eastAsia="方正黑体_GBK"/>
          <w:sz w:val="32"/>
          <w:szCs w:val="32"/>
        </w:rPr>
        <w:t>四、关于</w:t>
      </w:r>
      <w:r>
        <w:rPr>
          <w:rFonts w:hint="eastAsia" w:eastAsia="方正黑体_GBK"/>
          <w:sz w:val="32"/>
          <w:szCs w:val="32"/>
          <w:lang w:eastAsia="zh-CN"/>
        </w:rPr>
        <w:t>德州海关</w:t>
      </w:r>
      <w:r>
        <w:rPr>
          <w:rFonts w:hint="eastAsia" w:eastAsia="方正黑体_GBK"/>
          <w:b w:val="0"/>
          <w:bCs w:val="0"/>
          <w:sz w:val="32"/>
          <w:szCs w:val="32"/>
        </w:rPr>
        <w:t>202</w:t>
      </w:r>
      <w:r>
        <w:rPr>
          <w:rFonts w:eastAsia="方正黑体_GBK"/>
          <w:b w:val="0"/>
          <w:bCs w:val="0"/>
          <w:sz w:val="32"/>
          <w:szCs w:val="32"/>
        </w:rPr>
        <w:t>5</w:t>
      </w:r>
      <w:r>
        <w:rPr>
          <w:rFonts w:hint="eastAsia" w:eastAsia="方正黑体_GBK"/>
          <w:sz w:val="32"/>
          <w:szCs w:val="32"/>
        </w:rPr>
        <w:t>年财政拨款收支预算情况的总体说明</w:t>
      </w:r>
    </w:p>
    <w:p>
      <w:pPr>
        <w:spacing w:line="560" w:lineRule="exact"/>
        <w:ind w:firstLine="640" w:firstLineChars="200"/>
        <w:rPr>
          <w:rFonts w:eastAsia="方正仿宋_GBK"/>
          <w:sz w:val="32"/>
          <w:szCs w:val="32"/>
        </w:rPr>
      </w:pPr>
      <w:r>
        <w:rPr>
          <w:rFonts w:hint="eastAsia" w:eastAsia="方正仿宋_GBK"/>
          <w:sz w:val="32"/>
          <w:szCs w:val="32"/>
          <w:lang w:eastAsia="zh-CN"/>
        </w:rPr>
        <w:t>德州海关</w:t>
      </w:r>
      <w:r>
        <w:rPr>
          <w:rFonts w:hint="eastAsia" w:eastAsia="方正仿宋_GBK"/>
          <w:sz w:val="32"/>
          <w:szCs w:val="32"/>
        </w:rPr>
        <w:t>202</w:t>
      </w:r>
      <w:r>
        <w:rPr>
          <w:rFonts w:eastAsia="方正仿宋_GBK"/>
          <w:sz w:val="32"/>
          <w:szCs w:val="32"/>
        </w:rPr>
        <w:t>5</w:t>
      </w:r>
      <w:r>
        <w:rPr>
          <w:rFonts w:hint="eastAsia" w:eastAsia="方正仿宋_GBK"/>
          <w:sz w:val="32"/>
          <w:szCs w:val="32"/>
        </w:rPr>
        <w:t>年财政拨款收支总预算</w:t>
      </w:r>
      <w:r>
        <w:rPr>
          <w:rFonts w:hint="eastAsia" w:eastAsia="方正仿宋_GBK"/>
          <w:sz w:val="32"/>
          <w:szCs w:val="32"/>
          <w:lang w:val="en-US" w:eastAsia="zh-CN"/>
        </w:rPr>
        <w:t>812.45</w:t>
      </w:r>
      <w:r>
        <w:rPr>
          <w:rFonts w:hint="eastAsia" w:eastAsia="方正仿宋_GBK"/>
          <w:sz w:val="32"/>
          <w:szCs w:val="32"/>
        </w:rPr>
        <w:t>万元。</w:t>
      </w:r>
      <w:r>
        <w:rPr>
          <w:rFonts w:hint="eastAsia" w:eastAsia="方正仿宋_GBK"/>
          <w:b/>
          <w:bCs/>
          <w:sz w:val="32"/>
          <w:szCs w:val="32"/>
        </w:rPr>
        <w:t>收入包括：</w:t>
      </w:r>
      <w:r>
        <w:rPr>
          <w:rFonts w:hint="eastAsia" w:eastAsia="方正仿宋_GBK"/>
          <w:sz w:val="32"/>
          <w:szCs w:val="32"/>
          <w:lang w:eastAsia="zh-CN"/>
        </w:rPr>
        <w:t>一般公共预算拨款收入</w:t>
      </w:r>
      <w:r>
        <w:rPr>
          <w:rFonts w:hint="eastAsia" w:eastAsia="方正仿宋_GBK"/>
          <w:sz w:val="32"/>
          <w:szCs w:val="32"/>
          <w:lang w:val="en-US" w:eastAsia="zh-CN"/>
        </w:rPr>
        <w:t>812.45</w:t>
      </w:r>
      <w:r>
        <w:rPr>
          <w:rFonts w:eastAsia="方正仿宋_GBK"/>
          <w:sz w:val="32"/>
          <w:szCs w:val="32"/>
        </w:rPr>
        <w:t>万</w:t>
      </w:r>
      <w:r>
        <w:rPr>
          <w:rFonts w:hint="eastAsia" w:eastAsia="方正仿宋_GBK"/>
          <w:sz w:val="32"/>
          <w:szCs w:val="32"/>
        </w:rPr>
        <w:t>元。</w:t>
      </w:r>
      <w:r>
        <w:rPr>
          <w:rFonts w:hint="eastAsia" w:eastAsia="方正仿宋_GBK"/>
          <w:b/>
          <w:bCs/>
          <w:sz w:val="32"/>
          <w:szCs w:val="32"/>
        </w:rPr>
        <w:t>支出包括：</w:t>
      </w:r>
      <w:r>
        <w:rPr>
          <w:rFonts w:hint="eastAsia" w:eastAsia="方正仿宋_GBK"/>
          <w:sz w:val="32"/>
          <w:szCs w:val="32"/>
        </w:rPr>
        <w:t>一般</w:t>
      </w:r>
      <w:r>
        <w:rPr>
          <w:rFonts w:eastAsia="方正仿宋_GBK"/>
          <w:sz w:val="32"/>
          <w:szCs w:val="32"/>
        </w:rPr>
        <w:t>公共预算支出</w:t>
      </w:r>
      <w:r>
        <w:rPr>
          <w:rFonts w:hint="eastAsia" w:eastAsia="方正仿宋_GBK"/>
          <w:sz w:val="32"/>
          <w:szCs w:val="32"/>
          <w:lang w:val="en-US" w:eastAsia="zh-CN"/>
        </w:rPr>
        <w:t>812.45</w:t>
      </w:r>
      <w:r>
        <w:rPr>
          <w:rFonts w:hint="eastAsia" w:eastAsia="方正仿宋_GBK"/>
          <w:sz w:val="32"/>
          <w:szCs w:val="32"/>
        </w:rPr>
        <w:t>万元</w:t>
      </w:r>
      <w:r>
        <w:rPr>
          <w:rFonts w:eastAsia="方正仿宋_GBK"/>
          <w:sz w:val="32"/>
          <w:szCs w:val="32"/>
        </w:rPr>
        <w:t>，其中</w:t>
      </w:r>
      <w:r>
        <w:rPr>
          <w:rFonts w:hint="eastAsia" w:eastAsia="方正仿宋_GBK"/>
          <w:sz w:val="32"/>
          <w:szCs w:val="32"/>
        </w:rPr>
        <w:t>一般公共服务支出</w:t>
      </w:r>
      <w:r>
        <w:rPr>
          <w:rFonts w:hint="eastAsia" w:eastAsia="方正仿宋_GBK"/>
          <w:sz w:val="32"/>
          <w:szCs w:val="32"/>
          <w:lang w:val="en-US" w:eastAsia="zh-CN"/>
        </w:rPr>
        <w:t>598.32</w:t>
      </w:r>
      <w:r>
        <w:rPr>
          <w:rFonts w:hint="eastAsia" w:eastAsia="方正仿宋_GBK"/>
          <w:sz w:val="32"/>
          <w:szCs w:val="32"/>
        </w:rPr>
        <w:t>万元</w:t>
      </w:r>
      <w:r>
        <w:rPr>
          <w:rFonts w:eastAsia="方正仿宋_GBK"/>
          <w:sz w:val="32"/>
          <w:szCs w:val="32"/>
        </w:rPr>
        <w:t>，</w:t>
      </w:r>
      <w:r>
        <w:rPr>
          <w:rFonts w:hint="eastAsia" w:eastAsia="方正仿宋_GBK"/>
          <w:sz w:val="32"/>
          <w:szCs w:val="32"/>
        </w:rPr>
        <w:t>占</w:t>
      </w:r>
      <w:r>
        <w:rPr>
          <w:rFonts w:hint="eastAsia" w:eastAsia="方正仿宋_GBK"/>
          <w:sz w:val="32"/>
          <w:szCs w:val="32"/>
          <w:lang w:val="en-US" w:eastAsia="zh-CN"/>
        </w:rPr>
        <w:t>73.64</w:t>
      </w:r>
      <w:r>
        <w:rPr>
          <w:rFonts w:hint="eastAsia" w:eastAsia="方正仿宋_GBK"/>
          <w:sz w:val="32"/>
          <w:szCs w:val="32"/>
        </w:rPr>
        <w:t>%</w:t>
      </w:r>
      <w:r>
        <w:rPr>
          <w:rFonts w:eastAsia="方正仿宋_GBK"/>
          <w:sz w:val="32"/>
          <w:szCs w:val="32"/>
        </w:rPr>
        <w:t>；</w:t>
      </w:r>
      <w:r>
        <w:rPr>
          <w:rFonts w:hint="eastAsia" w:eastAsia="方正仿宋_GBK"/>
          <w:sz w:val="32"/>
          <w:szCs w:val="32"/>
        </w:rPr>
        <w:t>社会保障和就业支出</w:t>
      </w:r>
      <w:r>
        <w:rPr>
          <w:rFonts w:hint="eastAsia" w:eastAsia="方正仿宋_GBK"/>
          <w:sz w:val="32"/>
          <w:szCs w:val="32"/>
          <w:lang w:val="en-US" w:eastAsia="zh-CN"/>
        </w:rPr>
        <w:t>78.89</w:t>
      </w:r>
      <w:r>
        <w:rPr>
          <w:rFonts w:hint="eastAsia" w:eastAsia="方正仿宋_GBK"/>
          <w:sz w:val="32"/>
          <w:szCs w:val="32"/>
        </w:rPr>
        <w:t>万元</w:t>
      </w:r>
      <w:r>
        <w:rPr>
          <w:rFonts w:eastAsia="方正仿宋_GBK"/>
          <w:sz w:val="32"/>
          <w:szCs w:val="32"/>
        </w:rPr>
        <w:t>，</w:t>
      </w:r>
      <w:r>
        <w:rPr>
          <w:rFonts w:hint="eastAsia" w:eastAsia="方正仿宋_GBK"/>
          <w:sz w:val="32"/>
          <w:szCs w:val="32"/>
        </w:rPr>
        <w:t>占</w:t>
      </w:r>
      <w:r>
        <w:rPr>
          <w:rFonts w:hint="eastAsia" w:eastAsia="方正仿宋_GBK"/>
          <w:sz w:val="32"/>
          <w:szCs w:val="32"/>
          <w:lang w:val="en-US" w:eastAsia="zh-CN"/>
        </w:rPr>
        <w:t>9.71</w:t>
      </w:r>
      <w:r>
        <w:rPr>
          <w:rFonts w:hint="eastAsia" w:eastAsia="方正仿宋_GBK"/>
          <w:sz w:val="32"/>
          <w:szCs w:val="32"/>
        </w:rPr>
        <w:t>%；卫生健康支出</w:t>
      </w:r>
      <w:r>
        <w:rPr>
          <w:rFonts w:hint="eastAsia" w:eastAsia="方正仿宋_GBK"/>
          <w:sz w:val="32"/>
          <w:szCs w:val="32"/>
          <w:lang w:val="en-US" w:eastAsia="zh-CN"/>
        </w:rPr>
        <w:t>28.02</w:t>
      </w:r>
      <w:r>
        <w:rPr>
          <w:rFonts w:hint="eastAsia" w:eastAsia="方正仿宋_GBK"/>
          <w:sz w:val="32"/>
          <w:szCs w:val="32"/>
        </w:rPr>
        <w:t>万元</w:t>
      </w:r>
      <w:r>
        <w:rPr>
          <w:rFonts w:eastAsia="方正仿宋_GBK"/>
          <w:sz w:val="32"/>
          <w:szCs w:val="32"/>
        </w:rPr>
        <w:t>，</w:t>
      </w:r>
      <w:r>
        <w:rPr>
          <w:rFonts w:hint="eastAsia" w:eastAsia="方正仿宋_GBK"/>
          <w:sz w:val="32"/>
          <w:szCs w:val="32"/>
        </w:rPr>
        <w:t>占</w:t>
      </w:r>
      <w:r>
        <w:rPr>
          <w:rFonts w:hint="eastAsia" w:eastAsia="方正仿宋_GBK"/>
          <w:sz w:val="32"/>
          <w:szCs w:val="32"/>
          <w:lang w:val="en-US" w:eastAsia="zh-CN"/>
        </w:rPr>
        <w:t>3.45</w:t>
      </w:r>
      <w:r>
        <w:rPr>
          <w:rFonts w:hint="eastAsia" w:eastAsia="方正仿宋_GBK"/>
          <w:sz w:val="32"/>
          <w:szCs w:val="32"/>
        </w:rPr>
        <w:t>%；住房保障支出</w:t>
      </w:r>
      <w:r>
        <w:rPr>
          <w:rFonts w:hint="eastAsia" w:eastAsia="方正仿宋_GBK"/>
          <w:sz w:val="32"/>
          <w:szCs w:val="32"/>
          <w:lang w:val="en-US" w:eastAsia="zh-CN"/>
        </w:rPr>
        <w:t>107.22</w:t>
      </w:r>
      <w:r>
        <w:rPr>
          <w:rFonts w:hint="eastAsia" w:eastAsia="方正仿宋_GBK"/>
          <w:sz w:val="32"/>
          <w:szCs w:val="32"/>
        </w:rPr>
        <w:t>万元</w:t>
      </w:r>
      <w:r>
        <w:rPr>
          <w:rFonts w:eastAsia="方正仿宋_GBK"/>
          <w:sz w:val="32"/>
          <w:szCs w:val="32"/>
        </w:rPr>
        <w:t>，</w:t>
      </w:r>
      <w:r>
        <w:rPr>
          <w:rFonts w:hint="eastAsia" w:eastAsia="方正仿宋_GBK"/>
          <w:sz w:val="32"/>
          <w:szCs w:val="32"/>
        </w:rPr>
        <w:t>占</w:t>
      </w:r>
      <w:r>
        <w:rPr>
          <w:rFonts w:hint="eastAsia" w:eastAsia="方正仿宋_GBK"/>
          <w:sz w:val="32"/>
          <w:szCs w:val="32"/>
          <w:lang w:val="en-US" w:eastAsia="zh-CN"/>
        </w:rPr>
        <w:t>13.20</w:t>
      </w:r>
      <w:r>
        <w:rPr>
          <w:rFonts w:hint="eastAsia" w:eastAsia="方正仿宋_GBK"/>
          <w:sz w:val="32"/>
          <w:szCs w:val="32"/>
        </w:rPr>
        <w:t xml:space="preserve"> %。</w:t>
      </w:r>
    </w:p>
    <w:p>
      <w:pPr>
        <w:jc w:val="center"/>
        <w:rPr>
          <w:sz w:val="32"/>
          <w:szCs w:val="32"/>
        </w:rPr>
      </w:pPr>
      <w:r>
        <w:drawing>
          <wp:inline distT="0" distB="0" distL="114300" distR="114300">
            <wp:extent cx="5815330" cy="3495675"/>
            <wp:effectExtent l="0" t="0" r="6350" b="9525"/>
            <wp:docPr id="1" name="图片 1" descr="C:\Users\jn4311770\Desktop\财政拨款支出预算.png财政拨款支出预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jn4311770\Desktop\财政拨款支出预算.png财政拨款支出预算"/>
                    <pic:cNvPicPr>
                      <a:picLocks noChangeAspect="1"/>
                    </pic:cNvPicPr>
                  </pic:nvPicPr>
                  <pic:blipFill>
                    <a:blip r:embed="rId10"/>
                    <a:srcRect/>
                    <a:stretch>
                      <a:fillRect/>
                    </a:stretch>
                  </pic:blipFill>
                  <pic:spPr>
                    <a:xfrm>
                      <a:off x="0" y="0"/>
                      <a:ext cx="5815330" cy="3495675"/>
                    </a:xfrm>
                    <a:prstGeom prst="rect">
                      <a:avLst/>
                    </a:prstGeom>
                    <a:noFill/>
                    <a:ln>
                      <a:noFill/>
                    </a:ln>
                  </pic:spPr>
                </pic:pic>
              </a:graphicData>
            </a:graphic>
          </wp:inline>
        </w:drawing>
      </w:r>
    </w:p>
    <w:p>
      <w:pPr>
        <w:pStyle w:val="22"/>
        <w:spacing w:line="560" w:lineRule="exact"/>
        <w:ind w:firstLine="640" w:firstLineChars="200"/>
        <w:rPr>
          <w:rFonts w:eastAsia="方正黑体_GBK"/>
          <w:sz w:val="32"/>
          <w:szCs w:val="32"/>
        </w:rPr>
      </w:pPr>
      <w:r>
        <w:rPr>
          <w:rFonts w:hint="eastAsia" w:eastAsia="方正黑体_GBK"/>
          <w:sz w:val="32"/>
          <w:szCs w:val="32"/>
        </w:rPr>
        <w:t>五、关于</w:t>
      </w:r>
      <w:r>
        <w:rPr>
          <w:rFonts w:hint="eastAsia" w:eastAsia="方正黑体_GBK"/>
          <w:sz w:val="32"/>
          <w:szCs w:val="32"/>
          <w:lang w:eastAsia="zh-CN"/>
        </w:rPr>
        <w:t>德州海关</w:t>
      </w:r>
      <w:r>
        <w:rPr>
          <w:rFonts w:hint="eastAsia" w:eastAsia="方正黑体_GBK"/>
          <w:sz w:val="32"/>
          <w:szCs w:val="32"/>
        </w:rPr>
        <w:t>202</w:t>
      </w:r>
      <w:r>
        <w:rPr>
          <w:rFonts w:eastAsia="方正黑体_GBK"/>
          <w:sz w:val="32"/>
          <w:szCs w:val="32"/>
        </w:rPr>
        <w:t>5</w:t>
      </w:r>
      <w:r>
        <w:rPr>
          <w:rFonts w:hint="eastAsia" w:eastAsia="方正黑体_GBK"/>
          <w:sz w:val="32"/>
          <w:szCs w:val="32"/>
        </w:rPr>
        <w:t>年一般公共预算当年财政拨款情况说明</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rPr>
        <w:t>（一）</w:t>
      </w:r>
      <w:r>
        <w:rPr>
          <w:rFonts w:hint="eastAsia" w:ascii="方正楷体_GBK" w:eastAsia="方正楷体_GBK" w:cs="方正楷体_GBK"/>
          <w:b/>
          <w:bCs/>
          <w:sz w:val="32"/>
          <w:szCs w:val="32"/>
          <w:lang w:val="zh-CN"/>
        </w:rPr>
        <w:t>一般公共预算当年财政拨款规模变化情况。</w:t>
      </w:r>
    </w:p>
    <w:p>
      <w:pPr>
        <w:spacing w:line="560" w:lineRule="exact"/>
        <w:ind w:firstLine="640" w:firstLineChars="200"/>
        <w:jc w:val="left"/>
        <w:rPr>
          <w:rFonts w:hint="eastAsia" w:eastAsia="方正仿宋_GBK"/>
          <w:sz w:val="32"/>
          <w:szCs w:val="32"/>
        </w:rPr>
      </w:pPr>
      <w:r>
        <w:rPr>
          <w:rFonts w:hint="eastAsia" w:eastAsia="方正仿宋_GBK"/>
          <w:sz w:val="32"/>
          <w:szCs w:val="32"/>
          <w:lang w:eastAsia="zh-CN"/>
        </w:rPr>
        <w:t>德州海关</w:t>
      </w:r>
      <w:r>
        <w:rPr>
          <w:rFonts w:hint="eastAsia" w:eastAsia="方正仿宋_GBK"/>
          <w:sz w:val="32"/>
          <w:szCs w:val="32"/>
        </w:rPr>
        <w:t>202</w:t>
      </w:r>
      <w:r>
        <w:rPr>
          <w:rFonts w:eastAsia="方正仿宋_GBK"/>
          <w:sz w:val="32"/>
          <w:szCs w:val="32"/>
        </w:rPr>
        <w:t>5</w:t>
      </w:r>
      <w:r>
        <w:rPr>
          <w:rFonts w:hint="eastAsia" w:eastAsia="方正仿宋_GBK"/>
          <w:sz w:val="32"/>
          <w:szCs w:val="32"/>
        </w:rPr>
        <w:t>年一般公共预算当年财政拨款预算</w:t>
      </w:r>
      <w:r>
        <w:rPr>
          <w:rFonts w:hint="eastAsia" w:eastAsia="方正仿宋_GBK"/>
          <w:sz w:val="32"/>
          <w:szCs w:val="32"/>
          <w:lang w:val="en-US" w:eastAsia="zh-CN"/>
        </w:rPr>
        <w:t>812.45</w:t>
      </w:r>
      <w:r>
        <w:rPr>
          <w:rFonts w:hint="eastAsia" w:eastAsia="方正仿宋_GBK"/>
          <w:sz w:val="32"/>
          <w:szCs w:val="32"/>
        </w:rPr>
        <w:t>万元，比202</w:t>
      </w:r>
      <w:r>
        <w:rPr>
          <w:rFonts w:eastAsia="方正仿宋_GBK"/>
          <w:sz w:val="32"/>
          <w:szCs w:val="32"/>
        </w:rPr>
        <w:t>4</w:t>
      </w:r>
      <w:r>
        <w:rPr>
          <w:rFonts w:hint="eastAsia" w:eastAsia="方正仿宋_GBK"/>
          <w:sz w:val="32"/>
          <w:szCs w:val="32"/>
        </w:rPr>
        <w:t>年执行数增加</w:t>
      </w:r>
      <w:r>
        <w:rPr>
          <w:rFonts w:hint="eastAsia" w:eastAsia="方正仿宋_GBK"/>
          <w:sz w:val="32"/>
          <w:szCs w:val="32"/>
          <w:lang w:val="en-US" w:eastAsia="zh-CN"/>
        </w:rPr>
        <w:t>8.07</w:t>
      </w:r>
      <w:r>
        <w:rPr>
          <w:rFonts w:hint="eastAsia" w:eastAsia="方正仿宋_GBK"/>
          <w:sz w:val="32"/>
          <w:szCs w:val="32"/>
        </w:rPr>
        <w:t>万元，增长</w:t>
      </w:r>
      <w:r>
        <w:rPr>
          <w:rFonts w:hint="eastAsia" w:eastAsia="方正仿宋_GBK"/>
          <w:sz w:val="32"/>
          <w:szCs w:val="32"/>
          <w:lang w:val="en-US" w:eastAsia="zh-CN"/>
        </w:rPr>
        <w:t>1</w:t>
      </w:r>
      <w:r>
        <w:rPr>
          <w:rFonts w:hint="eastAsia" w:eastAsia="方正仿宋_GBK"/>
          <w:sz w:val="32"/>
          <w:szCs w:val="32"/>
        </w:rPr>
        <w:t>%。按照党中央、国务院关于过紧日子的有关要求，厉行节约办一切事业，严控一般性支出。</w:t>
      </w:r>
      <w:r>
        <w:rPr>
          <w:rFonts w:hint="eastAsia" w:eastAsia="方正仿宋_GBK"/>
          <w:sz w:val="32"/>
          <w:szCs w:val="32"/>
          <w:lang w:val="en-US" w:eastAsia="zh-CN"/>
        </w:rPr>
        <w:t>同时坚持有保有压，优化支出结构，</w:t>
      </w:r>
      <w:r>
        <w:rPr>
          <w:rFonts w:hint="eastAsia" w:eastAsia="方正仿宋_GBK"/>
          <w:sz w:val="32"/>
          <w:szCs w:val="32"/>
        </w:rPr>
        <w:t>合理保障</w:t>
      </w:r>
      <w:r>
        <w:rPr>
          <w:rFonts w:hint="eastAsia" w:eastAsia="方正仿宋_GBK"/>
          <w:sz w:val="32"/>
          <w:szCs w:val="32"/>
          <w:lang w:eastAsia="zh-CN"/>
        </w:rPr>
        <w:t>海关缉私办案费、</w:t>
      </w:r>
      <w:r>
        <w:rPr>
          <w:rFonts w:hint="eastAsia" w:eastAsia="方正仿宋_GBK"/>
          <w:sz w:val="32"/>
          <w:szCs w:val="32"/>
        </w:rPr>
        <w:t>海关业务保障及能力提升</w:t>
      </w:r>
      <w:r>
        <w:rPr>
          <w:rFonts w:hint="eastAsia" w:eastAsia="方正仿宋_GBK"/>
          <w:sz w:val="32"/>
          <w:szCs w:val="32"/>
          <w:lang w:eastAsia="zh-CN"/>
        </w:rPr>
        <w:t>、进出口商品质量安全检验监管</w:t>
      </w:r>
      <w:r>
        <w:rPr>
          <w:rFonts w:hint="eastAsia" w:eastAsia="方正仿宋_GBK"/>
          <w:sz w:val="32"/>
          <w:szCs w:val="32"/>
        </w:rPr>
        <w:t>等</w:t>
      </w:r>
      <w:r>
        <w:rPr>
          <w:rFonts w:hint="eastAsia" w:eastAsia="方正仿宋_GBK"/>
          <w:sz w:val="32"/>
          <w:szCs w:val="32"/>
          <w:lang w:eastAsia="zh-CN"/>
        </w:rPr>
        <w:t>相关项目</w:t>
      </w:r>
      <w:r>
        <w:rPr>
          <w:rFonts w:hint="eastAsia" w:eastAsia="方正仿宋_GBK"/>
          <w:sz w:val="32"/>
          <w:szCs w:val="32"/>
        </w:rPr>
        <w:t>重点支出需求，体现在有关支出科目中。</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（二）一般公共预算当年财政拨款结构情况。</w:t>
      </w:r>
    </w:p>
    <w:p>
      <w:pPr>
        <w:spacing w:line="560" w:lineRule="exact"/>
        <w:ind w:firstLine="640" w:firstLineChars="200"/>
        <w:rPr>
          <w:rFonts w:eastAsia="方正仿宋_GBK"/>
          <w:sz w:val="32"/>
          <w:szCs w:val="32"/>
        </w:rPr>
      </w:pPr>
      <w:r>
        <w:rPr>
          <w:rFonts w:hint="eastAsia" w:eastAsia="方正仿宋_GBK"/>
          <w:sz w:val="32"/>
          <w:szCs w:val="32"/>
          <w:lang w:eastAsia="zh-CN"/>
        </w:rPr>
        <w:t>德州海关</w:t>
      </w:r>
      <w:r>
        <w:rPr>
          <w:rFonts w:hint="eastAsia" w:eastAsia="方正仿宋_GBK"/>
          <w:sz w:val="32"/>
          <w:szCs w:val="32"/>
        </w:rPr>
        <w:t>202</w:t>
      </w:r>
      <w:r>
        <w:rPr>
          <w:rFonts w:eastAsia="方正仿宋_GBK"/>
          <w:sz w:val="32"/>
          <w:szCs w:val="32"/>
        </w:rPr>
        <w:t>5</w:t>
      </w:r>
      <w:r>
        <w:rPr>
          <w:rFonts w:hint="eastAsia" w:eastAsia="方正仿宋_GBK"/>
          <w:sz w:val="32"/>
          <w:szCs w:val="32"/>
        </w:rPr>
        <w:t>年部门预算中，</w:t>
      </w:r>
      <w:r>
        <w:rPr>
          <w:rFonts w:hint="eastAsia" w:eastAsia="方正仿宋_GBK"/>
          <w:sz w:val="32"/>
          <w:szCs w:val="32"/>
          <w:lang w:val="zh-CN"/>
        </w:rPr>
        <w:t>一般公共预算当年财政拨款</w:t>
      </w:r>
      <w:r>
        <w:rPr>
          <w:rFonts w:hint="eastAsia" w:eastAsia="方正仿宋_GBK"/>
          <w:sz w:val="32"/>
          <w:szCs w:val="32"/>
        </w:rPr>
        <w:t>用于以下方面：一般公共服务（类）支出</w:t>
      </w:r>
      <w:r>
        <w:rPr>
          <w:rFonts w:hint="eastAsia" w:eastAsia="方正仿宋_GBK"/>
          <w:sz w:val="32"/>
          <w:szCs w:val="32"/>
          <w:lang w:val="en-US" w:eastAsia="zh-CN"/>
        </w:rPr>
        <w:t>598.32</w:t>
      </w:r>
      <w:r>
        <w:rPr>
          <w:rFonts w:hint="eastAsia" w:eastAsia="方正仿宋_GBK"/>
          <w:sz w:val="32"/>
          <w:szCs w:val="32"/>
        </w:rPr>
        <w:t>万元，占</w:t>
      </w:r>
      <w:r>
        <w:rPr>
          <w:rFonts w:hint="eastAsia" w:eastAsia="方正仿宋_GBK"/>
          <w:sz w:val="32"/>
          <w:szCs w:val="32"/>
          <w:lang w:val="en-US" w:eastAsia="zh-CN"/>
        </w:rPr>
        <w:t>73.64</w:t>
      </w:r>
      <w:r>
        <w:rPr>
          <w:rFonts w:hint="eastAsia" w:eastAsia="方正仿宋_GBK"/>
          <w:sz w:val="32"/>
          <w:szCs w:val="32"/>
        </w:rPr>
        <w:t>%</w:t>
      </w:r>
      <w:r>
        <w:rPr>
          <w:rFonts w:eastAsia="方正仿宋_GBK"/>
          <w:sz w:val="32"/>
          <w:szCs w:val="32"/>
        </w:rPr>
        <w:t>；</w:t>
      </w:r>
      <w:r>
        <w:rPr>
          <w:rFonts w:hint="eastAsia" w:eastAsia="方正仿宋_GBK"/>
          <w:sz w:val="32"/>
          <w:szCs w:val="32"/>
        </w:rPr>
        <w:t>社会保障和就业（类）支出</w:t>
      </w:r>
      <w:r>
        <w:rPr>
          <w:rFonts w:hint="eastAsia" w:eastAsia="方正仿宋_GBK"/>
          <w:sz w:val="32"/>
          <w:szCs w:val="32"/>
          <w:lang w:val="en-US" w:eastAsia="zh-CN"/>
        </w:rPr>
        <w:t>78.89</w:t>
      </w:r>
      <w:r>
        <w:rPr>
          <w:rFonts w:hint="eastAsia" w:eastAsia="方正仿宋_GBK"/>
          <w:sz w:val="32"/>
          <w:szCs w:val="32"/>
        </w:rPr>
        <w:t>万元</w:t>
      </w:r>
      <w:r>
        <w:rPr>
          <w:rFonts w:eastAsia="方正仿宋_GBK"/>
          <w:sz w:val="32"/>
          <w:szCs w:val="32"/>
        </w:rPr>
        <w:t>，</w:t>
      </w:r>
      <w:r>
        <w:rPr>
          <w:rFonts w:hint="eastAsia" w:eastAsia="方正仿宋_GBK"/>
          <w:sz w:val="32"/>
          <w:szCs w:val="32"/>
        </w:rPr>
        <w:t>占</w:t>
      </w:r>
      <w:r>
        <w:rPr>
          <w:rFonts w:hint="eastAsia" w:eastAsia="方正仿宋_GBK"/>
          <w:sz w:val="32"/>
          <w:szCs w:val="32"/>
          <w:lang w:val="en-US" w:eastAsia="zh-CN"/>
        </w:rPr>
        <w:t>9.71</w:t>
      </w:r>
      <w:r>
        <w:rPr>
          <w:rFonts w:hint="eastAsia" w:eastAsia="方正仿宋_GBK"/>
          <w:sz w:val="32"/>
          <w:szCs w:val="32"/>
        </w:rPr>
        <w:t>%；卫生健康（类）支出</w:t>
      </w:r>
      <w:r>
        <w:rPr>
          <w:rFonts w:hint="eastAsia" w:eastAsia="方正仿宋_GBK"/>
          <w:sz w:val="32"/>
          <w:szCs w:val="32"/>
          <w:lang w:val="en-US" w:eastAsia="zh-CN"/>
        </w:rPr>
        <w:t>28.02</w:t>
      </w:r>
      <w:r>
        <w:rPr>
          <w:rFonts w:hint="eastAsia" w:eastAsia="方正仿宋_GBK"/>
          <w:sz w:val="32"/>
          <w:szCs w:val="32"/>
        </w:rPr>
        <w:t>万元</w:t>
      </w:r>
      <w:r>
        <w:rPr>
          <w:rFonts w:eastAsia="方正仿宋_GBK"/>
          <w:sz w:val="32"/>
          <w:szCs w:val="32"/>
        </w:rPr>
        <w:t>，</w:t>
      </w:r>
      <w:r>
        <w:rPr>
          <w:rFonts w:hint="eastAsia" w:eastAsia="方正仿宋_GBK"/>
          <w:sz w:val="32"/>
          <w:szCs w:val="32"/>
        </w:rPr>
        <w:t>占</w:t>
      </w:r>
      <w:r>
        <w:rPr>
          <w:rFonts w:hint="eastAsia" w:eastAsia="方正仿宋_GBK"/>
          <w:sz w:val="32"/>
          <w:szCs w:val="32"/>
          <w:lang w:val="en-US" w:eastAsia="zh-CN"/>
        </w:rPr>
        <w:t>3.45</w:t>
      </w:r>
      <w:r>
        <w:rPr>
          <w:rFonts w:hint="eastAsia" w:eastAsia="方正仿宋_GBK"/>
          <w:sz w:val="32"/>
          <w:szCs w:val="32"/>
        </w:rPr>
        <w:t>%；住房保障（类）支出</w:t>
      </w:r>
      <w:r>
        <w:rPr>
          <w:rFonts w:hint="eastAsia" w:eastAsia="方正仿宋_GBK"/>
          <w:sz w:val="32"/>
          <w:szCs w:val="32"/>
          <w:lang w:val="en-US" w:eastAsia="zh-CN"/>
        </w:rPr>
        <w:t>107.22</w:t>
      </w:r>
      <w:r>
        <w:rPr>
          <w:rFonts w:hint="eastAsia" w:eastAsia="方正仿宋_GBK"/>
          <w:sz w:val="32"/>
          <w:szCs w:val="32"/>
        </w:rPr>
        <w:t>万元</w:t>
      </w:r>
      <w:r>
        <w:rPr>
          <w:rFonts w:eastAsia="方正仿宋_GBK"/>
          <w:sz w:val="32"/>
          <w:szCs w:val="32"/>
        </w:rPr>
        <w:t>，</w:t>
      </w:r>
      <w:r>
        <w:rPr>
          <w:rFonts w:hint="eastAsia" w:eastAsia="方正仿宋_GBK"/>
          <w:sz w:val="32"/>
          <w:szCs w:val="32"/>
        </w:rPr>
        <w:t>占</w:t>
      </w:r>
      <w:r>
        <w:rPr>
          <w:rFonts w:hint="eastAsia" w:eastAsia="方正仿宋_GBK"/>
          <w:sz w:val="32"/>
          <w:szCs w:val="32"/>
          <w:lang w:val="en-US" w:eastAsia="zh-CN"/>
        </w:rPr>
        <w:t>13.20</w:t>
      </w:r>
      <w:r>
        <w:rPr>
          <w:rFonts w:hint="eastAsia" w:eastAsia="方正仿宋_GBK"/>
          <w:sz w:val="32"/>
          <w:szCs w:val="32"/>
        </w:rPr>
        <w:t xml:space="preserve"> %。</w:t>
      </w:r>
    </w:p>
    <w:p>
      <w:pPr>
        <w:jc w:val="center"/>
        <w:rPr>
          <w:sz w:val="32"/>
          <w:szCs w:val="32"/>
        </w:rPr>
      </w:pPr>
      <w:r>
        <w:rPr>
          <w:sz w:val="32"/>
          <w:szCs w:val="32"/>
        </w:rPr>
        <w:drawing>
          <wp:inline distT="0" distB="0" distL="0" distR="0">
            <wp:extent cx="5821680" cy="3499485"/>
            <wp:effectExtent l="0" t="0" r="0" b="5715"/>
            <wp:docPr id="21" name="图片 24" descr="C:\Users\jn4311770\Desktop\财政拨款支出预算.png财政拨款支出预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4" descr="C:\Users\jn4311770\Desktop\财政拨款支出预算.png财政拨款支出预算"/>
                    <pic:cNvPicPr>
                      <a:picLocks noChangeAspect="1"/>
                    </pic:cNvPicPr>
                  </pic:nvPicPr>
                  <pic:blipFill>
                    <a:blip r:embed="rId10"/>
                    <a:srcRect/>
                    <a:stretch>
                      <a:fillRect/>
                    </a:stretch>
                  </pic:blipFill>
                  <pic:spPr>
                    <a:xfrm>
                      <a:off x="0" y="0"/>
                      <a:ext cx="5821680" cy="3499485"/>
                    </a:xfrm>
                    <a:prstGeom prst="rect">
                      <a:avLst/>
                    </a:prstGeom>
                    <a:noFill/>
                    <a:ln w="9525" cap="flat" cmpd="sng">
                      <a:noFill/>
                      <a:prstDash val="solid"/>
                      <a:miter/>
                    </a:ln>
                  </pic:spPr>
                </pic:pic>
              </a:graphicData>
            </a:graphic>
          </wp:inline>
        </w:drawing>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（三）一般公共预算当年财政拨款具体使用情况。</w:t>
      </w:r>
    </w:p>
    <w:p>
      <w:pPr>
        <w:spacing w:line="560" w:lineRule="exact"/>
        <w:ind w:firstLine="640" w:firstLineChars="200"/>
        <w:rPr>
          <w:rFonts w:eastAsia="方正仿宋_GBK"/>
          <w:sz w:val="32"/>
          <w:szCs w:val="32"/>
        </w:rPr>
      </w:pPr>
      <w:r>
        <w:rPr>
          <w:rFonts w:hint="eastAsia" w:eastAsia="方正仿宋_GBK"/>
          <w:sz w:val="32"/>
          <w:szCs w:val="32"/>
        </w:rPr>
        <w:t>1．一般公共服务支出（类）海关事务（款）202</w:t>
      </w:r>
      <w:r>
        <w:rPr>
          <w:rFonts w:eastAsia="方正仿宋_GBK"/>
          <w:sz w:val="32"/>
          <w:szCs w:val="32"/>
        </w:rPr>
        <w:t>5</w:t>
      </w:r>
      <w:r>
        <w:rPr>
          <w:rFonts w:hint="eastAsia" w:eastAsia="方正仿宋_GBK"/>
          <w:sz w:val="32"/>
          <w:szCs w:val="32"/>
        </w:rPr>
        <w:t>年预算数</w:t>
      </w:r>
      <w:r>
        <w:rPr>
          <w:rFonts w:hint="eastAsia" w:eastAsia="方正仿宋_GBK"/>
          <w:sz w:val="32"/>
          <w:szCs w:val="32"/>
          <w:lang w:val="en-US" w:eastAsia="zh-CN"/>
        </w:rPr>
        <w:t>598.32</w:t>
      </w:r>
      <w:r>
        <w:rPr>
          <w:rFonts w:hint="eastAsia" w:eastAsia="方正仿宋_GBK"/>
          <w:sz w:val="32"/>
          <w:szCs w:val="32"/>
        </w:rPr>
        <w:t>万元（扣除中央基建投资，</w:t>
      </w:r>
      <w:r>
        <w:rPr>
          <w:rFonts w:eastAsia="方正仿宋_GBK"/>
          <w:sz w:val="32"/>
          <w:szCs w:val="32"/>
        </w:rPr>
        <w:t>下同</w:t>
      </w:r>
      <w:r>
        <w:rPr>
          <w:rFonts w:hint="eastAsia" w:eastAsia="方正仿宋_GBK"/>
          <w:sz w:val="32"/>
          <w:szCs w:val="32"/>
        </w:rPr>
        <w:t>），比2024年执行数</w:t>
      </w:r>
      <w:r>
        <w:rPr>
          <w:rFonts w:hint="eastAsia" w:eastAsia="方正仿宋_GBK"/>
          <w:sz w:val="32"/>
          <w:szCs w:val="32"/>
          <w:lang w:eastAsia="zh-CN"/>
        </w:rPr>
        <w:t>减少</w:t>
      </w:r>
      <w:r>
        <w:rPr>
          <w:rFonts w:hint="eastAsia" w:eastAsia="方正仿宋_GBK"/>
          <w:sz w:val="32"/>
          <w:szCs w:val="32"/>
          <w:lang w:val="en-US" w:eastAsia="zh-CN"/>
        </w:rPr>
        <w:t>0.83</w:t>
      </w:r>
      <w:r>
        <w:rPr>
          <w:rFonts w:hint="eastAsia" w:eastAsia="方正仿宋_GBK"/>
          <w:sz w:val="32"/>
          <w:szCs w:val="32"/>
        </w:rPr>
        <w:t>万元，</w:t>
      </w:r>
      <w:r>
        <w:rPr>
          <w:rFonts w:hint="eastAsia" w:eastAsia="方正仿宋_GBK"/>
          <w:sz w:val="32"/>
          <w:szCs w:val="32"/>
          <w:lang w:eastAsia="zh-CN"/>
        </w:rPr>
        <w:t>降低</w:t>
      </w:r>
      <w:r>
        <w:rPr>
          <w:rFonts w:hint="eastAsia" w:eastAsia="方正仿宋_GBK"/>
          <w:sz w:val="32"/>
          <w:szCs w:val="32"/>
          <w:lang w:val="en-US" w:eastAsia="zh-CN"/>
        </w:rPr>
        <w:t>0.14</w:t>
      </w:r>
      <w:r>
        <w:rPr>
          <w:rFonts w:eastAsia="方正仿宋_GBK"/>
          <w:sz w:val="32"/>
          <w:szCs w:val="32"/>
        </w:rPr>
        <w:t xml:space="preserve"> </w:t>
      </w:r>
      <w:r>
        <w:rPr>
          <w:rFonts w:hint="eastAsia" w:eastAsia="方正仿宋_GBK"/>
          <w:sz w:val="32"/>
          <w:szCs w:val="32"/>
        </w:rPr>
        <w:t>%，其中：</w:t>
      </w:r>
    </w:p>
    <w:p>
      <w:pPr>
        <w:spacing w:line="560" w:lineRule="exact"/>
        <w:ind w:firstLine="640" w:firstLineChars="200"/>
        <w:rPr>
          <w:rFonts w:eastAsia="方正仿宋_GBK"/>
          <w:sz w:val="32"/>
          <w:szCs w:val="32"/>
        </w:rPr>
      </w:pPr>
      <w:r>
        <w:rPr>
          <w:rFonts w:hint="eastAsia" w:eastAsia="方正仿宋_GBK"/>
          <w:sz w:val="32"/>
          <w:szCs w:val="32"/>
        </w:rPr>
        <w:t>（1）行政运行（项）2025年预算数</w:t>
      </w:r>
      <w:r>
        <w:rPr>
          <w:rFonts w:hint="eastAsia" w:eastAsia="方正仿宋_GBK"/>
          <w:sz w:val="32"/>
          <w:szCs w:val="32"/>
          <w:lang w:val="en-US" w:eastAsia="zh-CN"/>
        </w:rPr>
        <w:t>554.95</w:t>
      </w:r>
      <w:r>
        <w:rPr>
          <w:rFonts w:hint="eastAsia" w:eastAsia="方正仿宋_GBK"/>
          <w:sz w:val="32"/>
          <w:szCs w:val="32"/>
        </w:rPr>
        <w:t>万元，比2024年执行数减少</w:t>
      </w:r>
      <w:r>
        <w:rPr>
          <w:rFonts w:hint="eastAsia" w:eastAsia="方正仿宋_GBK"/>
          <w:sz w:val="32"/>
          <w:szCs w:val="32"/>
          <w:lang w:val="en-US" w:eastAsia="zh-CN"/>
        </w:rPr>
        <w:t>8.89</w:t>
      </w:r>
      <w:r>
        <w:rPr>
          <w:rFonts w:hint="eastAsia" w:eastAsia="方正仿宋_GBK"/>
          <w:sz w:val="32"/>
          <w:szCs w:val="32"/>
        </w:rPr>
        <w:t>万元，降低</w:t>
      </w:r>
      <w:r>
        <w:rPr>
          <w:rFonts w:hint="eastAsia" w:eastAsia="方正仿宋_GBK"/>
          <w:sz w:val="32"/>
          <w:szCs w:val="32"/>
          <w:lang w:val="en-US" w:eastAsia="zh-CN"/>
        </w:rPr>
        <w:t>1.58</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（2）一般行政管理事务（项）2025年预算数</w:t>
      </w:r>
      <w:r>
        <w:rPr>
          <w:rFonts w:hint="eastAsia" w:eastAsia="方正仿宋_GBK"/>
          <w:sz w:val="32"/>
          <w:szCs w:val="32"/>
          <w:lang w:val="en-US" w:eastAsia="zh-CN"/>
        </w:rPr>
        <w:t>0.5</w:t>
      </w:r>
      <w:r>
        <w:rPr>
          <w:rFonts w:hint="eastAsia" w:eastAsia="方正仿宋_GBK"/>
          <w:sz w:val="32"/>
          <w:szCs w:val="32"/>
        </w:rPr>
        <w:t>万元，比2024年执行数</w:t>
      </w:r>
      <w:r>
        <w:rPr>
          <w:rFonts w:hint="eastAsia" w:eastAsia="方正仿宋_GBK"/>
          <w:sz w:val="32"/>
          <w:szCs w:val="32"/>
          <w:lang w:eastAsia="zh-CN"/>
        </w:rPr>
        <w:t>增加</w:t>
      </w:r>
      <w:r>
        <w:rPr>
          <w:rFonts w:hint="eastAsia" w:eastAsia="方正仿宋_GBK"/>
          <w:sz w:val="32"/>
          <w:szCs w:val="32"/>
          <w:lang w:val="en-US" w:eastAsia="zh-CN"/>
        </w:rPr>
        <w:t>0.5</w:t>
      </w:r>
      <w:r>
        <w:rPr>
          <w:rFonts w:hint="eastAsia" w:eastAsia="方正仿宋_GBK"/>
          <w:sz w:val="32"/>
          <w:szCs w:val="32"/>
        </w:rPr>
        <w:t>万元</w:t>
      </w:r>
      <w:r>
        <w:rPr>
          <w:rFonts w:hint="eastAsia" w:eastAsia="方正仿宋_GBK"/>
          <w:sz w:val="32"/>
          <w:szCs w:val="32"/>
          <w:lang w:eastAsia="zh-CN"/>
        </w:rPr>
        <w:t>。主要是增加</w:t>
      </w:r>
      <w:r>
        <w:rPr>
          <w:rFonts w:hint="eastAsia" w:eastAsia="方正仿宋_GBK"/>
          <w:sz w:val="32"/>
          <w:szCs w:val="32"/>
          <w:lang w:val="en-US" w:eastAsia="zh-CN"/>
        </w:rPr>
        <w:t>AEO项目</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3</w:t>
      </w:r>
      <w:r>
        <w:rPr>
          <w:rFonts w:hint="eastAsia" w:eastAsia="方正仿宋_GBK"/>
          <w:sz w:val="32"/>
          <w:szCs w:val="32"/>
        </w:rPr>
        <w:t>）缉私办案（项）2025年预算数</w:t>
      </w:r>
      <w:r>
        <w:rPr>
          <w:rFonts w:hint="eastAsia" w:eastAsia="方正仿宋_GBK"/>
          <w:sz w:val="32"/>
          <w:szCs w:val="32"/>
          <w:lang w:val="en-US" w:eastAsia="zh-CN"/>
        </w:rPr>
        <w:t>2</w:t>
      </w:r>
      <w:r>
        <w:rPr>
          <w:rFonts w:hint="eastAsia" w:eastAsia="方正仿宋_GBK"/>
          <w:sz w:val="32"/>
          <w:szCs w:val="32"/>
        </w:rPr>
        <w:t>万元，与2024年执行数持平。</w:t>
      </w:r>
    </w:p>
    <w:p>
      <w:pPr>
        <w:spacing w:line="560" w:lineRule="exact"/>
        <w:ind w:firstLine="640" w:firstLineChars="200"/>
        <w:rPr>
          <w:rFonts w:hint="eastAsia" w:eastAsia="方正仿宋_GBK"/>
          <w:sz w:val="32"/>
          <w:szCs w:val="32"/>
          <w:lang w:eastAsia="zh-CN"/>
        </w:rPr>
      </w:pPr>
      <w:r>
        <w:rPr>
          <w:rFonts w:hint="eastAsia" w:eastAsia="方正仿宋_GBK"/>
          <w:sz w:val="32"/>
          <w:szCs w:val="32"/>
        </w:rPr>
        <w:t>（</w:t>
      </w:r>
      <w:r>
        <w:rPr>
          <w:rFonts w:hint="eastAsia" w:eastAsia="方正仿宋_GBK"/>
          <w:sz w:val="32"/>
          <w:szCs w:val="32"/>
          <w:lang w:val="en-US" w:eastAsia="zh-CN"/>
        </w:rPr>
        <w:t>4</w:t>
      </w:r>
      <w:r>
        <w:rPr>
          <w:rFonts w:hint="eastAsia" w:eastAsia="方正仿宋_GBK"/>
          <w:sz w:val="32"/>
          <w:szCs w:val="32"/>
        </w:rPr>
        <w:t>）海关关务（项）2025年预算数</w:t>
      </w:r>
      <w:r>
        <w:rPr>
          <w:rFonts w:hint="eastAsia" w:eastAsia="方正仿宋_GBK"/>
          <w:sz w:val="32"/>
          <w:szCs w:val="32"/>
          <w:lang w:val="en-US" w:eastAsia="zh-CN"/>
        </w:rPr>
        <w:t>29.87</w:t>
      </w:r>
      <w:r>
        <w:rPr>
          <w:rFonts w:hint="eastAsia" w:eastAsia="方正仿宋_GBK"/>
          <w:sz w:val="32"/>
          <w:szCs w:val="32"/>
        </w:rPr>
        <w:t>万元，比2024年执行数增加</w:t>
      </w:r>
      <w:r>
        <w:rPr>
          <w:rFonts w:hint="eastAsia" w:eastAsia="方正仿宋_GBK"/>
          <w:sz w:val="32"/>
          <w:szCs w:val="32"/>
          <w:lang w:val="en-US" w:eastAsia="zh-CN"/>
        </w:rPr>
        <w:t>0.56</w:t>
      </w:r>
      <w:r>
        <w:rPr>
          <w:rFonts w:hint="eastAsia" w:eastAsia="方正仿宋_GBK"/>
          <w:sz w:val="32"/>
          <w:szCs w:val="32"/>
        </w:rPr>
        <w:t>万元，增长</w:t>
      </w:r>
      <w:r>
        <w:rPr>
          <w:rFonts w:hint="eastAsia" w:eastAsia="方正仿宋_GBK"/>
          <w:sz w:val="32"/>
          <w:szCs w:val="32"/>
          <w:lang w:val="en-US" w:eastAsia="zh-CN"/>
        </w:rPr>
        <w:t>1.91</w:t>
      </w:r>
      <w:r>
        <w:rPr>
          <w:rFonts w:hint="eastAsia" w:eastAsia="方正仿宋_GBK"/>
          <w:sz w:val="32"/>
          <w:szCs w:val="32"/>
        </w:rPr>
        <w:t>%</w:t>
      </w:r>
      <w:r>
        <w:rPr>
          <w:rFonts w:hint="eastAsia" w:eastAsia="方正仿宋_GBK"/>
          <w:sz w:val="32"/>
          <w:szCs w:val="32"/>
          <w:lang w:eastAsia="zh-CN"/>
        </w:rPr>
        <w:t>。</w:t>
      </w:r>
    </w:p>
    <w:p>
      <w:pPr>
        <w:spacing w:line="560" w:lineRule="exact"/>
        <w:ind w:firstLine="640" w:firstLineChars="200"/>
        <w:rPr>
          <w:rFonts w:eastAsia="方正仿宋_GBK"/>
          <w:sz w:val="32"/>
          <w:szCs w:val="32"/>
        </w:rPr>
      </w:pPr>
      <w:r>
        <w:rPr>
          <w:rFonts w:hint="eastAsia"/>
          <w:sz w:val="32"/>
          <w:szCs w:val="32"/>
        </w:rPr>
        <w:t>（</w:t>
      </w:r>
      <w:r>
        <w:rPr>
          <w:rFonts w:hint="eastAsia" w:eastAsia="方正仿宋_GBK"/>
          <w:sz w:val="32"/>
          <w:szCs w:val="32"/>
          <w:lang w:val="en-US" w:eastAsia="zh-CN"/>
        </w:rPr>
        <w:t>5</w:t>
      </w:r>
      <w:r>
        <w:rPr>
          <w:rFonts w:hint="eastAsia" w:eastAsia="方正仿宋_GBK"/>
          <w:sz w:val="32"/>
          <w:szCs w:val="32"/>
        </w:rPr>
        <w:t>）海关监管（项）202</w:t>
      </w:r>
      <w:r>
        <w:rPr>
          <w:rFonts w:eastAsia="方正仿宋_GBK"/>
          <w:sz w:val="32"/>
          <w:szCs w:val="32"/>
        </w:rPr>
        <w:t>5</w:t>
      </w:r>
      <w:r>
        <w:rPr>
          <w:rFonts w:hint="eastAsia" w:eastAsia="方正仿宋_GBK"/>
          <w:sz w:val="32"/>
          <w:szCs w:val="32"/>
        </w:rPr>
        <w:t>年预算2025年预算数</w:t>
      </w:r>
      <w:r>
        <w:rPr>
          <w:rFonts w:hint="eastAsia" w:eastAsia="方正仿宋_GBK"/>
          <w:sz w:val="32"/>
          <w:szCs w:val="32"/>
          <w:lang w:val="en-US" w:eastAsia="zh-CN"/>
        </w:rPr>
        <w:t>2</w:t>
      </w:r>
      <w:r>
        <w:rPr>
          <w:rFonts w:hint="eastAsia" w:eastAsia="方正仿宋_GBK"/>
          <w:sz w:val="32"/>
          <w:szCs w:val="32"/>
        </w:rPr>
        <w:t>万元，比2024年执行数增加</w:t>
      </w:r>
      <w:r>
        <w:rPr>
          <w:rFonts w:hint="eastAsia" w:eastAsia="方正仿宋_GBK"/>
          <w:sz w:val="32"/>
          <w:szCs w:val="32"/>
          <w:lang w:val="en-US" w:eastAsia="zh-CN"/>
        </w:rPr>
        <w:t>1</w:t>
      </w:r>
      <w:r>
        <w:rPr>
          <w:rFonts w:hint="eastAsia" w:eastAsia="方正仿宋_GBK"/>
          <w:sz w:val="32"/>
          <w:szCs w:val="32"/>
        </w:rPr>
        <w:t>万元，增长</w:t>
      </w:r>
      <w:r>
        <w:rPr>
          <w:rFonts w:hint="eastAsia" w:eastAsia="方正仿宋_GBK"/>
          <w:sz w:val="32"/>
          <w:szCs w:val="32"/>
          <w:lang w:val="en-US" w:eastAsia="zh-CN"/>
        </w:rPr>
        <w:t>100</w:t>
      </w:r>
      <w:r>
        <w:rPr>
          <w:rFonts w:hint="eastAsia" w:eastAsia="方正仿宋_GBK"/>
          <w:sz w:val="32"/>
          <w:szCs w:val="32"/>
        </w:rPr>
        <w:t>%。主要是海关监管业务相关工作支出增加。</w:t>
      </w:r>
    </w:p>
    <w:p>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6</w:t>
      </w:r>
      <w:r>
        <w:rPr>
          <w:rFonts w:hint="eastAsia" w:eastAsia="方正仿宋_GBK"/>
          <w:sz w:val="32"/>
          <w:szCs w:val="32"/>
        </w:rPr>
        <w:t>）检验检疫（项）2025年预算数</w:t>
      </w:r>
      <w:r>
        <w:rPr>
          <w:rFonts w:hint="eastAsia" w:eastAsia="方正仿宋_GBK"/>
          <w:sz w:val="32"/>
          <w:szCs w:val="32"/>
          <w:lang w:val="en-US" w:eastAsia="zh-CN"/>
        </w:rPr>
        <w:t>9</w:t>
      </w:r>
      <w:r>
        <w:rPr>
          <w:rFonts w:hint="eastAsia" w:eastAsia="方正仿宋_GBK"/>
          <w:sz w:val="32"/>
          <w:szCs w:val="32"/>
        </w:rPr>
        <w:t>万元，比2024年执行数增加</w:t>
      </w:r>
      <w:r>
        <w:rPr>
          <w:rFonts w:hint="eastAsia" w:eastAsia="方正仿宋_GBK"/>
          <w:sz w:val="32"/>
          <w:szCs w:val="32"/>
          <w:lang w:val="en-US" w:eastAsia="zh-CN"/>
        </w:rPr>
        <w:t>6</w:t>
      </w:r>
      <w:r>
        <w:rPr>
          <w:rFonts w:hint="eastAsia" w:eastAsia="方正仿宋_GBK"/>
          <w:sz w:val="32"/>
          <w:szCs w:val="32"/>
        </w:rPr>
        <w:t>万元，增长</w:t>
      </w:r>
      <w:r>
        <w:rPr>
          <w:rFonts w:hint="eastAsia" w:eastAsia="方正仿宋_GBK"/>
          <w:sz w:val="32"/>
          <w:szCs w:val="32"/>
          <w:lang w:val="en-US" w:eastAsia="zh-CN"/>
        </w:rPr>
        <w:t>200</w:t>
      </w:r>
      <w:r>
        <w:rPr>
          <w:rFonts w:hint="eastAsia" w:eastAsia="方正仿宋_GBK"/>
          <w:sz w:val="32"/>
          <w:szCs w:val="32"/>
        </w:rPr>
        <w:t>%。主要是进一步</w:t>
      </w:r>
      <w:r>
        <w:rPr>
          <w:rFonts w:eastAsia="方正仿宋_GBK"/>
          <w:sz w:val="32"/>
          <w:szCs w:val="32"/>
        </w:rPr>
        <w:t>防范</w:t>
      </w:r>
      <w:r>
        <w:rPr>
          <w:rFonts w:hint="eastAsia" w:eastAsia="方正仿宋_GBK"/>
          <w:sz w:val="32"/>
          <w:szCs w:val="32"/>
        </w:rPr>
        <w:t>进出口食品</w:t>
      </w:r>
      <w:r>
        <w:rPr>
          <w:rFonts w:eastAsia="方正仿宋_GBK"/>
          <w:sz w:val="32"/>
          <w:szCs w:val="32"/>
        </w:rPr>
        <w:t>安全风险</w:t>
      </w:r>
      <w:r>
        <w:rPr>
          <w:rFonts w:hint="eastAsia" w:eastAsia="方正仿宋_GBK"/>
          <w:sz w:val="32"/>
          <w:szCs w:val="32"/>
        </w:rPr>
        <w:t>等方面检验检疫、鉴定、监测等相关业务支出增加。</w:t>
      </w:r>
    </w:p>
    <w:p>
      <w:pPr>
        <w:spacing w:line="560" w:lineRule="exact"/>
        <w:ind w:firstLine="640" w:firstLineChars="200"/>
        <w:rPr>
          <w:rFonts w:eastAsia="方正仿宋_GBK"/>
          <w:sz w:val="32"/>
          <w:szCs w:val="32"/>
        </w:rPr>
      </w:pPr>
      <w:r>
        <w:rPr>
          <w:rFonts w:hint="eastAsia" w:eastAsia="方正仿宋_GBK"/>
          <w:sz w:val="32"/>
          <w:szCs w:val="32"/>
          <w:lang w:val="en-US" w:eastAsia="zh-CN"/>
        </w:rPr>
        <w:t>2</w:t>
      </w:r>
      <w:r>
        <w:rPr>
          <w:rFonts w:hint="eastAsia" w:eastAsia="方正仿宋_GBK"/>
          <w:sz w:val="32"/>
          <w:szCs w:val="32"/>
        </w:rPr>
        <w:t>．社会保障和就业支出（类）行政事业单位养老支出（款）2025年预算数</w:t>
      </w:r>
      <w:r>
        <w:rPr>
          <w:rFonts w:hint="eastAsia" w:eastAsia="方正仿宋_GBK"/>
          <w:sz w:val="32"/>
          <w:szCs w:val="32"/>
          <w:lang w:val="en-US" w:eastAsia="zh-CN"/>
        </w:rPr>
        <w:t>78.89</w:t>
      </w:r>
      <w:r>
        <w:rPr>
          <w:rFonts w:hint="eastAsia" w:eastAsia="方正仿宋_GBK"/>
          <w:sz w:val="32"/>
          <w:szCs w:val="32"/>
        </w:rPr>
        <w:t>万元，比2024年执行数</w:t>
      </w:r>
      <w:r>
        <w:rPr>
          <w:rFonts w:hint="eastAsia" w:eastAsia="方正仿宋_GBK"/>
          <w:sz w:val="32"/>
          <w:szCs w:val="32"/>
          <w:lang w:eastAsia="zh-CN"/>
        </w:rPr>
        <w:t>减少</w:t>
      </w:r>
      <w:r>
        <w:rPr>
          <w:rFonts w:hint="eastAsia" w:eastAsia="方正仿宋_GBK"/>
          <w:sz w:val="32"/>
          <w:szCs w:val="32"/>
          <w:lang w:val="en-US" w:eastAsia="zh-CN"/>
        </w:rPr>
        <w:t>1.49</w:t>
      </w:r>
      <w:r>
        <w:rPr>
          <w:rFonts w:hint="eastAsia" w:eastAsia="方正仿宋_GBK"/>
          <w:sz w:val="32"/>
          <w:szCs w:val="32"/>
        </w:rPr>
        <w:t>万元，</w:t>
      </w:r>
      <w:r>
        <w:rPr>
          <w:rFonts w:hint="eastAsia" w:eastAsia="方正仿宋_GBK"/>
          <w:sz w:val="32"/>
          <w:szCs w:val="32"/>
          <w:lang w:eastAsia="zh-CN"/>
        </w:rPr>
        <w:t>降低</w:t>
      </w:r>
      <w:r>
        <w:rPr>
          <w:rFonts w:hint="eastAsia" w:eastAsia="方正仿宋_GBK"/>
          <w:sz w:val="32"/>
          <w:szCs w:val="32"/>
          <w:lang w:val="en-US" w:eastAsia="zh-CN"/>
        </w:rPr>
        <w:t>1.85</w:t>
      </w:r>
      <w:r>
        <w:rPr>
          <w:rFonts w:eastAsia="方正仿宋_GBK"/>
          <w:sz w:val="32"/>
          <w:szCs w:val="32"/>
        </w:rPr>
        <w:t>%</w:t>
      </w:r>
      <w:r>
        <w:rPr>
          <w:rFonts w:hint="eastAsia" w:eastAsia="方正仿宋_GBK"/>
          <w:sz w:val="32"/>
          <w:szCs w:val="32"/>
        </w:rPr>
        <w:t>。其中：</w:t>
      </w:r>
    </w:p>
    <w:p>
      <w:pPr>
        <w:spacing w:line="560" w:lineRule="exact"/>
        <w:ind w:firstLine="640" w:firstLineChars="200"/>
        <w:rPr>
          <w:rFonts w:eastAsia="方正仿宋_GBK"/>
          <w:sz w:val="32"/>
          <w:szCs w:val="32"/>
        </w:rPr>
      </w:pPr>
      <w:r>
        <w:rPr>
          <w:rFonts w:hint="eastAsia" w:eastAsia="方正仿宋_GBK"/>
          <w:sz w:val="32"/>
          <w:szCs w:val="32"/>
        </w:rPr>
        <w:t>（1）行政单位离退休（项）2025年预算数</w:t>
      </w:r>
      <w:r>
        <w:rPr>
          <w:rFonts w:hint="eastAsia" w:eastAsia="方正仿宋_GBK"/>
          <w:sz w:val="32"/>
          <w:szCs w:val="32"/>
          <w:lang w:val="en-US" w:eastAsia="zh-CN"/>
        </w:rPr>
        <w:t>4.7</w:t>
      </w:r>
      <w:r>
        <w:rPr>
          <w:rFonts w:hint="eastAsia" w:eastAsia="方正仿宋_GBK"/>
          <w:sz w:val="32"/>
          <w:szCs w:val="32"/>
        </w:rPr>
        <w:t>万元，比2024年执行数</w:t>
      </w:r>
      <w:r>
        <w:rPr>
          <w:rFonts w:hint="eastAsia" w:eastAsia="方正仿宋_GBK"/>
          <w:sz w:val="32"/>
          <w:szCs w:val="32"/>
          <w:lang w:eastAsia="zh-CN"/>
        </w:rPr>
        <w:t>减少</w:t>
      </w:r>
      <w:r>
        <w:rPr>
          <w:rFonts w:hint="eastAsia" w:eastAsia="方正仿宋_GBK"/>
          <w:sz w:val="32"/>
          <w:szCs w:val="32"/>
          <w:lang w:val="en-US" w:eastAsia="zh-CN"/>
        </w:rPr>
        <w:t>0.0</w:t>
      </w:r>
      <w:r>
        <w:rPr>
          <w:rFonts w:hint="eastAsia" w:eastAsia="方正仿宋_GBK"/>
          <w:sz w:val="32"/>
          <w:szCs w:val="32"/>
        </w:rPr>
        <w:t>8万元，</w:t>
      </w:r>
      <w:r>
        <w:rPr>
          <w:rFonts w:hint="eastAsia" w:eastAsia="方正仿宋_GBK"/>
          <w:sz w:val="32"/>
          <w:szCs w:val="32"/>
          <w:lang w:eastAsia="zh-CN"/>
        </w:rPr>
        <w:t>降低</w:t>
      </w:r>
      <w:r>
        <w:rPr>
          <w:rFonts w:hint="eastAsia" w:eastAsia="方正仿宋_GBK"/>
          <w:sz w:val="32"/>
          <w:szCs w:val="32"/>
          <w:lang w:val="en-US" w:eastAsia="zh-CN"/>
        </w:rPr>
        <w:t>1.65</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w:t>
      </w:r>
      <w:r>
        <w:rPr>
          <w:rFonts w:eastAsia="方正仿宋_GBK"/>
          <w:sz w:val="32"/>
          <w:szCs w:val="32"/>
        </w:rPr>
        <w:t>2</w:t>
      </w:r>
      <w:r>
        <w:rPr>
          <w:rFonts w:hint="eastAsia" w:eastAsia="方正仿宋_GBK"/>
          <w:sz w:val="32"/>
          <w:szCs w:val="32"/>
        </w:rPr>
        <w:t>）机关事业单位基本养老保险缴费支出（项）2025年预算数</w:t>
      </w:r>
      <w:r>
        <w:rPr>
          <w:rFonts w:hint="eastAsia" w:eastAsia="方正仿宋_GBK"/>
          <w:sz w:val="32"/>
          <w:szCs w:val="32"/>
          <w:lang w:val="en-US" w:eastAsia="zh-CN"/>
        </w:rPr>
        <w:t>47.94</w:t>
      </w:r>
      <w:r>
        <w:rPr>
          <w:rFonts w:hint="eastAsia" w:eastAsia="方正仿宋_GBK"/>
          <w:sz w:val="32"/>
          <w:szCs w:val="32"/>
        </w:rPr>
        <w:t>万元，比2024年执行数</w:t>
      </w:r>
      <w:r>
        <w:rPr>
          <w:rFonts w:hint="eastAsia" w:eastAsia="方正仿宋_GBK"/>
          <w:sz w:val="32"/>
          <w:szCs w:val="32"/>
          <w:lang w:eastAsia="zh-CN"/>
        </w:rPr>
        <w:t>减少</w:t>
      </w:r>
      <w:r>
        <w:rPr>
          <w:rFonts w:hint="eastAsia" w:eastAsia="方正仿宋_GBK"/>
          <w:sz w:val="32"/>
          <w:szCs w:val="32"/>
          <w:lang w:val="en-US" w:eastAsia="zh-CN"/>
        </w:rPr>
        <w:t>2.46</w:t>
      </w:r>
      <w:r>
        <w:rPr>
          <w:rFonts w:hint="eastAsia" w:eastAsia="方正仿宋_GBK"/>
          <w:sz w:val="32"/>
          <w:szCs w:val="32"/>
        </w:rPr>
        <w:t>万元，</w:t>
      </w:r>
      <w:r>
        <w:rPr>
          <w:rFonts w:hint="eastAsia" w:eastAsia="方正仿宋_GBK"/>
          <w:sz w:val="32"/>
          <w:szCs w:val="32"/>
          <w:lang w:eastAsia="zh-CN"/>
        </w:rPr>
        <w:t>降低</w:t>
      </w:r>
      <w:r>
        <w:rPr>
          <w:rFonts w:hint="eastAsia" w:eastAsia="方正仿宋_GBK"/>
          <w:sz w:val="32"/>
          <w:szCs w:val="32"/>
          <w:lang w:val="en-US" w:eastAsia="zh-CN"/>
        </w:rPr>
        <w:t>4.88</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3</w:t>
      </w:r>
      <w:r>
        <w:rPr>
          <w:rFonts w:hint="eastAsia" w:eastAsia="方正仿宋_GBK"/>
          <w:sz w:val="32"/>
          <w:szCs w:val="32"/>
        </w:rPr>
        <w:t>）机关事业单位职业年金缴费支出（项）2025年预算数</w:t>
      </w:r>
      <w:r>
        <w:rPr>
          <w:rFonts w:hint="eastAsia" w:eastAsia="方正仿宋_GBK"/>
          <w:sz w:val="32"/>
          <w:szCs w:val="32"/>
          <w:lang w:val="en-US" w:eastAsia="zh-CN"/>
        </w:rPr>
        <w:t>26.25</w:t>
      </w:r>
      <w:r>
        <w:rPr>
          <w:rFonts w:hint="eastAsia" w:eastAsia="方正仿宋_GBK"/>
          <w:sz w:val="32"/>
          <w:szCs w:val="32"/>
        </w:rPr>
        <w:t>万元，比2024年执行数增加</w:t>
      </w:r>
      <w:r>
        <w:rPr>
          <w:rFonts w:hint="eastAsia" w:eastAsia="方正仿宋_GBK"/>
          <w:sz w:val="32"/>
          <w:szCs w:val="32"/>
          <w:lang w:val="en-US" w:eastAsia="zh-CN"/>
        </w:rPr>
        <w:t>1.05</w:t>
      </w:r>
      <w:r>
        <w:rPr>
          <w:rFonts w:hint="eastAsia" w:eastAsia="方正仿宋_GBK"/>
          <w:sz w:val="32"/>
          <w:szCs w:val="32"/>
        </w:rPr>
        <w:t>万元，增长</w:t>
      </w:r>
      <w:r>
        <w:rPr>
          <w:rFonts w:hint="eastAsia" w:eastAsia="方正仿宋_GBK"/>
          <w:sz w:val="32"/>
          <w:szCs w:val="32"/>
          <w:lang w:val="en-US" w:eastAsia="zh-CN"/>
        </w:rPr>
        <w:t>4.17</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8．卫生健康支出（类）行政事业单位医疗（款）2025年预算数</w:t>
      </w:r>
      <w:r>
        <w:rPr>
          <w:rFonts w:hint="eastAsia" w:eastAsia="方正仿宋_GBK"/>
          <w:sz w:val="32"/>
          <w:szCs w:val="32"/>
          <w:lang w:val="en-US" w:eastAsia="zh-CN"/>
        </w:rPr>
        <w:t>28.02</w:t>
      </w:r>
      <w:r>
        <w:rPr>
          <w:rFonts w:hint="eastAsia" w:eastAsia="方正仿宋_GBK"/>
          <w:sz w:val="32"/>
          <w:szCs w:val="32"/>
        </w:rPr>
        <w:t>万元，比2024年执行数</w:t>
      </w:r>
      <w:r>
        <w:rPr>
          <w:rFonts w:hint="eastAsia" w:eastAsia="方正仿宋_GBK"/>
          <w:sz w:val="32"/>
          <w:szCs w:val="32"/>
          <w:lang w:eastAsia="zh-CN"/>
        </w:rPr>
        <w:t>减少</w:t>
      </w:r>
      <w:r>
        <w:rPr>
          <w:rFonts w:hint="eastAsia" w:eastAsia="方正仿宋_GBK"/>
          <w:sz w:val="32"/>
          <w:szCs w:val="32"/>
          <w:lang w:val="en-US" w:eastAsia="zh-CN"/>
        </w:rPr>
        <w:t>5.2</w:t>
      </w:r>
      <w:r>
        <w:rPr>
          <w:rFonts w:hint="eastAsia" w:eastAsia="方正仿宋_GBK"/>
          <w:sz w:val="32"/>
          <w:szCs w:val="32"/>
        </w:rPr>
        <w:t>万元，</w:t>
      </w:r>
      <w:r>
        <w:rPr>
          <w:rFonts w:hint="eastAsia" w:eastAsia="方正仿宋_GBK"/>
          <w:sz w:val="32"/>
          <w:szCs w:val="32"/>
          <w:lang w:eastAsia="zh-CN"/>
        </w:rPr>
        <w:t>降低</w:t>
      </w:r>
      <w:r>
        <w:rPr>
          <w:rFonts w:hint="eastAsia" w:eastAsia="方正仿宋_GBK"/>
          <w:sz w:val="32"/>
          <w:szCs w:val="32"/>
          <w:lang w:val="en-US" w:eastAsia="zh-CN"/>
        </w:rPr>
        <w:t>15.56</w:t>
      </w:r>
      <w:r>
        <w:rPr>
          <w:rFonts w:hint="eastAsia" w:eastAsia="方正仿宋_GBK"/>
          <w:sz w:val="32"/>
          <w:szCs w:val="32"/>
        </w:rPr>
        <w:t>%。其中：</w:t>
      </w:r>
    </w:p>
    <w:p>
      <w:pPr>
        <w:spacing w:line="560" w:lineRule="exact"/>
        <w:ind w:firstLine="640" w:firstLineChars="200"/>
        <w:rPr>
          <w:rFonts w:eastAsia="方正仿宋_GBK"/>
          <w:sz w:val="32"/>
          <w:szCs w:val="32"/>
        </w:rPr>
      </w:pPr>
      <w:r>
        <w:rPr>
          <w:rFonts w:hint="eastAsia" w:eastAsia="方正仿宋_GBK"/>
          <w:sz w:val="32"/>
          <w:szCs w:val="32"/>
        </w:rPr>
        <w:t>（1）行政单位医疗（项）2025年预算数</w:t>
      </w:r>
      <w:r>
        <w:rPr>
          <w:rFonts w:hint="eastAsia" w:eastAsia="方正仿宋_GBK"/>
          <w:sz w:val="32"/>
          <w:szCs w:val="32"/>
          <w:lang w:val="en-US" w:eastAsia="zh-CN"/>
        </w:rPr>
        <w:t>19.18</w:t>
      </w:r>
      <w:r>
        <w:rPr>
          <w:rFonts w:hint="eastAsia" w:eastAsia="方正仿宋_GBK"/>
          <w:sz w:val="32"/>
          <w:szCs w:val="32"/>
        </w:rPr>
        <w:t>万元，比2024年执行数</w:t>
      </w:r>
      <w:r>
        <w:rPr>
          <w:rFonts w:hint="eastAsia" w:eastAsia="方正仿宋_GBK"/>
          <w:sz w:val="32"/>
          <w:szCs w:val="32"/>
          <w:lang w:eastAsia="zh-CN"/>
        </w:rPr>
        <w:t>减少</w:t>
      </w:r>
      <w:r>
        <w:rPr>
          <w:rFonts w:hint="eastAsia" w:eastAsia="方正仿宋_GBK"/>
          <w:sz w:val="32"/>
          <w:szCs w:val="32"/>
          <w:lang w:val="en-US" w:eastAsia="zh-CN"/>
        </w:rPr>
        <w:t>1.66</w:t>
      </w:r>
      <w:r>
        <w:rPr>
          <w:rFonts w:hint="eastAsia" w:eastAsia="方正仿宋_GBK"/>
          <w:sz w:val="32"/>
          <w:szCs w:val="32"/>
        </w:rPr>
        <w:t>万元，</w:t>
      </w:r>
      <w:r>
        <w:rPr>
          <w:rFonts w:hint="eastAsia" w:eastAsia="方正仿宋_GBK"/>
          <w:sz w:val="32"/>
          <w:szCs w:val="32"/>
          <w:lang w:eastAsia="zh-CN"/>
        </w:rPr>
        <w:t>降低</w:t>
      </w:r>
      <w:r>
        <w:rPr>
          <w:rFonts w:hint="eastAsia" w:eastAsia="方正仿宋_GBK"/>
          <w:sz w:val="32"/>
          <w:szCs w:val="32"/>
          <w:lang w:val="en-US" w:eastAsia="zh-CN"/>
        </w:rPr>
        <w:t>7.97</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（2）公务员医疗补助（项）2025年预算数</w:t>
      </w:r>
      <w:r>
        <w:rPr>
          <w:rFonts w:hint="eastAsia" w:eastAsia="方正仿宋_GBK"/>
          <w:sz w:val="32"/>
          <w:szCs w:val="32"/>
          <w:lang w:val="en-US" w:eastAsia="zh-CN"/>
        </w:rPr>
        <w:t>8.22</w:t>
      </w:r>
      <w:r>
        <w:rPr>
          <w:rFonts w:hint="eastAsia" w:eastAsia="方正仿宋_GBK"/>
          <w:sz w:val="32"/>
          <w:szCs w:val="32"/>
        </w:rPr>
        <w:t>万元，比2024年执行数</w:t>
      </w:r>
      <w:r>
        <w:rPr>
          <w:rFonts w:hint="eastAsia" w:eastAsia="方正仿宋_GBK"/>
          <w:sz w:val="32"/>
          <w:szCs w:val="32"/>
          <w:lang w:eastAsia="zh-CN"/>
        </w:rPr>
        <w:t>减少</w:t>
      </w:r>
      <w:r>
        <w:rPr>
          <w:rFonts w:hint="eastAsia" w:eastAsia="方正仿宋_GBK"/>
          <w:sz w:val="32"/>
          <w:szCs w:val="32"/>
          <w:lang w:val="en-US" w:eastAsia="zh-CN"/>
        </w:rPr>
        <w:t>4.16</w:t>
      </w:r>
      <w:r>
        <w:rPr>
          <w:rFonts w:hint="eastAsia" w:eastAsia="方正仿宋_GBK"/>
          <w:sz w:val="32"/>
          <w:szCs w:val="32"/>
        </w:rPr>
        <w:t>万元，</w:t>
      </w:r>
      <w:r>
        <w:rPr>
          <w:rFonts w:hint="eastAsia" w:eastAsia="方正仿宋_GBK"/>
          <w:sz w:val="32"/>
          <w:szCs w:val="32"/>
          <w:lang w:eastAsia="zh-CN"/>
        </w:rPr>
        <w:t>降低</w:t>
      </w:r>
      <w:r>
        <w:rPr>
          <w:rFonts w:hint="eastAsia" w:eastAsia="方正仿宋_GBK"/>
          <w:sz w:val="32"/>
          <w:szCs w:val="32"/>
          <w:lang w:val="en-US" w:eastAsia="zh-CN"/>
        </w:rPr>
        <w:t>33.6</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（3）其他行政事业单位医疗支出（项）2025年预算数</w:t>
      </w:r>
      <w:r>
        <w:rPr>
          <w:rFonts w:hint="eastAsia" w:eastAsia="方正仿宋_GBK"/>
          <w:sz w:val="32"/>
          <w:szCs w:val="32"/>
          <w:lang w:val="en-US" w:eastAsia="zh-CN"/>
        </w:rPr>
        <w:t>0.62</w:t>
      </w:r>
      <w:r>
        <w:rPr>
          <w:rFonts w:hint="eastAsia" w:eastAsia="方正仿宋_GBK"/>
          <w:sz w:val="32"/>
          <w:szCs w:val="32"/>
        </w:rPr>
        <w:t>万元，比2024年执行数增加</w:t>
      </w:r>
      <w:r>
        <w:rPr>
          <w:rFonts w:hint="eastAsia" w:eastAsia="方正仿宋_GBK"/>
          <w:sz w:val="32"/>
          <w:szCs w:val="32"/>
          <w:lang w:val="en-US" w:eastAsia="zh-CN"/>
        </w:rPr>
        <w:t>0.62</w:t>
      </w:r>
      <w:r>
        <w:rPr>
          <w:rFonts w:hint="eastAsia" w:eastAsia="方正仿宋_GBK"/>
          <w:sz w:val="32"/>
          <w:szCs w:val="32"/>
        </w:rPr>
        <w:t>万元。</w:t>
      </w:r>
    </w:p>
    <w:p>
      <w:pPr>
        <w:spacing w:line="560" w:lineRule="exact"/>
        <w:ind w:firstLine="640" w:firstLineChars="200"/>
        <w:rPr>
          <w:rFonts w:eastAsia="方正仿宋_GBK"/>
          <w:sz w:val="32"/>
          <w:szCs w:val="32"/>
        </w:rPr>
      </w:pPr>
      <w:r>
        <w:rPr>
          <w:rFonts w:hint="eastAsia" w:eastAsia="方正仿宋_GBK"/>
          <w:sz w:val="32"/>
          <w:szCs w:val="32"/>
        </w:rPr>
        <w:t>9．住房保障支出（类）住房改革支出（款）2025年预算数</w:t>
      </w:r>
      <w:r>
        <w:rPr>
          <w:rFonts w:hint="eastAsia" w:eastAsia="方正仿宋_GBK"/>
          <w:sz w:val="32"/>
          <w:szCs w:val="32"/>
          <w:lang w:val="en-US" w:eastAsia="zh-CN"/>
        </w:rPr>
        <w:t>107.22</w:t>
      </w:r>
      <w:r>
        <w:rPr>
          <w:rFonts w:hint="eastAsia" w:eastAsia="方正仿宋_GBK"/>
          <w:sz w:val="32"/>
          <w:szCs w:val="32"/>
        </w:rPr>
        <w:t>万元，比2024年执行数增加</w:t>
      </w:r>
      <w:r>
        <w:rPr>
          <w:rFonts w:hint="eastAsia" w:eastAsia="方正仿宋_GBK"/>
          <w:sz w:val="32"/>
          <w:szCs w:val="32"/>
          <w:lang w:val="en-US" w:eastAsia="zh-CN"/>
        </w:rPr>
        <w:t>15.59</w:t>
      </w:r>
      <w:r>
        <w:rPr>
          <w:rFonts w:hint="eastAsia" w:eastAsia="方正仿宋_GBK"/>
          <w:sz w:val="32"/>
          <w:szCs w:val="32"/>
        </w:rPr>
        <w:t>万元，增长</w:t>
      </w:r>
      <w:r>
        <w:rPr>
          <w:rFonts w:hint="eastAsia" w:eastAsia="方正仿宋_GBK"/>
          <w:sz w:val="32"/>
          <w:szCs w:val="32"/>
          <w:lang w:val="en-US" w:eastAsia="zh-CN"/>
        </w:rPr>
        <w:t>17.01</w:t>
      </w:r>
      <w:r>
        <w:rPr>
          <w:rFonts w:hint="eastAsia" w:eastAsia="方正仿宋_GBK"/>
          <w:sz w:val="32"/>
          <w:szCs w:val="32"/>
        </w:rPr>
        <w:t>%。其中：</w:t>
      </w:r>
    </w:p>
    <w:p>
      <w:pPr>
        <w:spacing w:line="560" w:lineRule="exact"/>
        <w:ind w:firstLine="640" w:firstLineChars="200"/>
        <w:rPr>
          <w:rFonts w:eastAsia="方正仿宋_GBK"/>
          <w:sz w:val="32"/>
          <w:szCs w:val="32"/>
        </w:rPr>
      </w:pPr>
      <w:r>
        <w:rPr>
          <w:rFonts w:hint="eastAsia" w:eastAsia="方正仿宋_GBK"/>
          <w:sz w:val="32"/>
          <w:szCs w:val="32"/>
        </w:rPr>
        <w:t>（1）住房公积金（项）2025年预算数</w:t>
      </w:r>
      <w:r>
        <w:rPr>
          <w:rFonts w:hint="eastAsia" w:eastAsia="方正仿宋_GBK"/>
          <w:sz w:val="32"/>
          <w:szCs w:val="32"/>
          <w:lang w:val="en-US" w:eastAsia="zh-CN"/>
        </w:rPr>
        <w:t>74.95</w:t>
      </w:r>
      <w:r>
        <w:rPr>
          <w:rFonts w:hint="eastAsia" w:eastAsia="方正仿宋_GBK"/>
          <w:sz w:val="32"/>
          <w:szCs w:val="32"/>
        </w:rPr>
        <w:t>万元，比2024年执行数增加</w:t>
      </w:r>
      <w:r>
        <w:rPr>
          <w:rFonts w:hint="eastAsia" w:eastAsia="方正仿宋_GBK"/>
          <w:sz w:val="32"/>
          <w:szCs w:val="32"/>
          <w:lang w:val="en-US" w:eastAsia="zh-CN"/>
        </w:rPr>
        <w:t>13.25</w:t>
      </w:r>
      <w:r>
        <w:rPr>
          <w:rFonts w:hint="eastAsia" w:eastAsia="方正仿宋_GBK"/>
          <w:sz w:val="32"/>
          <w:szCs w:val="32"/>
        </w:rPr>
        <w:t>万元，增长</w:t>
      </w:r>
      <w:r>
        <w:rPr>
          <w:rFonts w:hint="eastAsia" w:eastAsia="方正仿宋_GBK"/>
          <w:sz w:val="32"/>
          <w:szCs w:val="32"/>
          <w:lang w:val="en-US" w:eastAsia="zh-CN"/>
        </w:rPr>
        <w:t>21.47</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（2）</w:t>
      </w:r>
      <w:r>
        <w:rPr>
          <w:rFonts w:hint="eastAsia" w:eastAsia="方正仿宋_GBK"/>
          <w:sz w:val="32"/>
          <w:szCs w:val="32"/>
          <w:lang w:eastAsia="zh-CN"/>
        </w:rPr>
        <w:t>购房</w:t>
      </w:r>
      <w:r>
        <w:rPr>
          <w:rFonts w:hint="eastAsia" w:eastAsia="方正仿宋_GBK"/>
          <w:sz w:val="32"/>
          <w:szCs w:val="32"/>
        </w:rPr>
        <w:t>补贴（项）2025年预算数</w:t>
      </w:r>
      <w:r>
        <w:rPr>
          <w:rFonts w:hint="eastAsia" w:eastAsia="方正仿宋_GBK"/>
          <w:sz w:val="32"/>
          <w:szCs w:val="32"/>
          <w:lang w:val="en-US" w:eastAsia="zh-CN"/>
        </w:rPr>
        <w:t>32.27</w:t>
      </w:r>
      <w:r>
        <w:rPr>
          <w:rFonts w:hint="eastAsia" w:eastAsia="方正仿宋_GBK"/>
          <w:sz w:val="32"/>
          <w:szCs w:val="32"/>
        </w:rPr>
        <w:t>万元，比2024年执行数</w:t>
      </w:r>
      <w:r>
        <w:rPr>
          <w:rFonts w:hint="eastAsia" w:eastAsia="方正仿宋_GBK"/>
          <w:sz w:val="32"/>
          <w:szCs w:val="32"/>
          <w:lang w:eastAsia="zh-CN"/>
        </w:rPr>
        <w:t>增加</w:t>
      </w:r>
      <w:r>
        <w:rPr>
          <w:rFonts w:hint="eastAsia" w:eastAsia="方正仿宋_GBK"/>
          <w:sz w:val="32"/>
          <w:szCs w:val="32"/>
          <w:lang w:val="en-US" w:eastAsia="zh-CN"/>
        </w:rPr>
        <w:t>2.34</w:t>
      </w:r>
      <w:r>
        <w:rPr>
          <w:rFonts w:hint="eastAsia" w:eastAsia="方正仿宋_GBK"/>
          <w:sz w:val="32"/>
          <w:szCs w:val="32"/>
        </w:rPr>
        <w:t>万元，</w:t>
      </w:r>
      <w:r>
        <w:rPr>
          <w:rFonts w:hint="eastAsia" w:eastAsia="方正仿宋_GBK"/>
          <w:sz w:val="32"/>
          <w:szCs w:val="32"/>
          <w:lang w:eastAsia="zh-CN"/>
        </w:rPr>
        <w:t>增长</w:t>
      </w:r>
      <w:r>
        <w:rPr>
          <w:rFonts w:hint="eastAsia" w:eastAsia="方正仿宋_GBK"/>
          <w:sz w:val="32"/>
          <w:szCs w:val="32"/>
          <w:lang w:val="en-US" w:eastAsia="zh-CN"/>
        </w:rPr>
        <w:t>7.82</w:t>
      </w:r>
      <w:r>
        <w:rPr>
          <w:rFonts w:hint="eastAsia" w:eastAsia="方正仿宋_GBK"/>
          <w:sz w:val="32"/>
          <w:szCs w:val="32"/>
        </w:rPr>
        <w:t>%。</w:t>
      </w:r>
    </w:p>
    <w:p>
      <w:pPr>
        <w:pStyle w:val="22"/>
        <w:spacing w:line="560" w:lineRule="exact"/>
        <w:ind w:firstLine="640" w:firstLineChars="200"/>
        <w:rPr>
          <w:rFonts w:eastAsia="方正黑体_GBK"/>
          <w:sz w:val="32"/>
          <w:szCs w:val="32"/>
        </w:rPr>
      </w:pPr>
      <w:r>
        <w:rPr>
          <w:rFonts w:hint="eastAsia" w:eastAsia="方正黑体_GBK"/>
          <w:sz w:val="32"/>
          <w:szCs w:val="32"/>
        </w:rPr>
        <w:t>六、关于</w:t>
      </w:r>
      <w:r>
        <w:rPr>
          <w:rFonts w:hint="eastAsia" w:eastAsia="方正黑体_GBK"/>
          <w:sz w:val="32"/>
          <w:szCs w:val="32"/>
          <w:lang w:eastAsia="zh-CN"/>
        </w:rPr>
        <w:t>德州海关</w:t>
      </w:r>
      <w:r>
        <w:rPr>
          <w:rFonts w:hint="eastAsia" w:eastAsia="方正黑体_GBK"/>
          <w:sz w:val="32"/>
          <w:szCs w:val="32"/>
        </w:rPr>
        <w:t>202</w:t>
      </w:r>
      <w:r>
        <w:rPr>
          <w:rFonts w:eastAsia="方正黑体_GBK"/>
          <w:sz w:val="32"/>
          <w:szCs w:val="32"/>
        </w:rPr>
        <w:t>5</w:t>
      </w:r>
      <w:r>
        <w:rPr>
          <w:rFonts w:hint="eastAsia" w:eastAsia="方正黑体_GBK"/>
          <w:sz w:val="32"/>
          <w:szCs w:val="32"/>
        </w:rPr>
        <w:t>年一般公共预算基本支出情况说明</w:t>
      </w:r>
    </w:p>
    <w:p>
      <w:pPr>
        <w:spacing w:line="560" w:lineRule="exact"/>
        <w:ind w:firstLine="640" w:firstLineChars="200"/>
        <w:rPr>
          <w:rFonts w:eastAsia="方正仿宋_GBK"/>
          <w:sz w:val="32"/>
          <w:szCs w:val="32"/>
        </w:rPr>
      </w:pPr>
      <w:r>
        <w:rPr>
          <w:rFonts w:hint="eastAsia" w:eastAsia="方正仿宋_GBK"/>
          <w:sz w:val="32"/>
          <w:szCs w:val="32"/>
          <w:lang w:eastAsia="zh-CN"/>
        </w:rPr>
        <w:t>德州海关</w:t>
      </w:r>
      <w:r>
        <w:rPr>
          <w:rFonts w:hint="eastAsia" w:eastAsia="方正仿宋_GBK"/>
          <w:sz w:val="32"/>
          <w:szCs w:val="32"/>
        </w:rPr>
        <w:t>202</w:t>
      </w:r>
      <w:r>
        <w:rPr>
          <w:rFonts w:eastAsia="方正仿宋_GBK"/>
          <w:sz w:val="32"/>
          <w:szCs w:val="32"/>
        </w:rPr>
        <w:t>5</w:t>
      </w:r>
      <w:r>
        <w:rPr>
          <w:rFonts w:hint="eastAsia" w:eastAsia="方正仿宋_GBK"/>
          <w:sz w:val="32"/>
          <w:szCs w:val="32"/>
        </w:rPr>
        <w:t>年一般公共预算基本支出</w:t>
      </w:r>
      <w:r>
        <w:rPr>
          <w:rFonts w:hint="eastAsia" w:eastAsia="方正仿宋_GBK"/>
          <w:sz w:val="32"/>
          <w:szCs w:val="32"/>
          <w:lang w:val="en-US" w:eastAsia="zh-CN"/>
        </w:rPr>
        <w:t>769.08</w:t>
      </w:r>
      <w:r>
        <w:rPr>
          <w:rFonts w:hint="eastAsia" w:eastAsia="方正仿宋_GBK"/>
          <w:sz w:val="32"/>
          <w:szCs w:val="32"/>
        </w:rPr>
        <w:t>万元，其中：</w:t>
      </w:r>
    </w:p>
    <w:p>
      <w:pPr>
        <w:spacing w:line="560" w:lineRule="exact"/>
        <w:ind w:firstLine="640" w:firstLineChars="200"/>
        <w:rPr>
          <w:rFonts w:eastAsia="方正仿宋_GBK"/>
          <w:sz w:val="32"/>
          <w:szCs w:val="32"/>
        </w:rPr>
      </w:pPr>
      <w:r>
        <w:rPr>
          <w:rFonts w:hint="eastAsia" w:eastAsia="方正仿宋_GBK"/>
          <w:b w:val="0"/>
          <w:bCs w:val="0"/>
          <w:sz w:val="32"/>
          <w:szCs w:val="32"/>
        </w:rPr>
        <w:t>人员经费</w:t>
      </w:r>
      <w:r>
        <w:rPr>
          <w:rFonts w:hint="eastAsia" w:eastAsia="方正仿宋_GBK"/>
          <w:b w:val="0"/>
          <w:bCs w:val="0"/>
          <w:sz w:val="32"/>
          <w:szCs w:val="32"/>
          <w:lang w:val="en-US" w:eastAsia="zh-CN"/>
        </w:rPr>
        <w:t>612.98</w:t>
      </w:r>
      <w:r>
        <w:rPr>
          <w:rFonts w:hint="eastAsia" w:eastAsia="方正仿宋_GBK"/>
          <w:sz w:val="32"/>
          <w:szCs w:val="32"/>
        </w:rPr>
        <w:t>万元，主要包括：</w:t>
      </w:r>
      <w:r>
        <w:rPr>
          <w:rFonts w:hint="eastAsia" w:ascii="Times New Roman" w:hAnsi="Times New Roman" w:eastAsia="方正仿宋_GBK"/>
          <w:sz w:val="32"/>
          <w:szCs w:val="32"/>
        </w:rPr>
        <w:t>基本工资、津贴补贴、奖金、绩效工资、机关事业单位基本养老保险缴费、职业年金缴费、职工基本医疗保险缴费、公务员医疗补助缴费、其他社会保障缴费</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住房公积金、其他工资福利支出、退休费、生活补助、奖励金、其他对个人和家庭的补助</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b w:val="0"/>
          <w:bCs w:val="0"/>
          <w:sz w:val="32"/>
          <w:szCs w:val="32"/>
        </w:rPr>
        <w:t>日常公用经费</w:t>
      </w:r>
      <w:r>
        <w:rPr>
          <w:rFonts w:hint="eastAsia" w:eastAsia="方正仿宋_GBK"/>
          <w:b w:val="0"/>
          <w:bCs w:val="0"/>
          <w:sz w:val="32"/>
          <w:szCs w:val="32"/>
          <w:lang w:val="en-US" w:eastAsia="zh-CN"/>
        </w:rPr>
        <w:t>156.1</w:t>
      </w:r>
      <w:r>
        <w:rPr>
          <w:rFonts w:hint="eastAsia" w:eastAsia="方正仿宋_GBK"/>
          <w:sz w:val="32"/>
          <w:szCs w:val="32"/>
        </w:rPr>
        <w:t>万元，主要包括：</w:t>
      </w:r>
      <w:r>
        <w:rPr>
          <w:rFonts w:hint="eastAsia" w:ascii="Times New Roman" w:hAnsi="Times New Roman" w:eastAsia="方正仿宋_GBK"/>
          <w:sz w:val="32"/>
          <w:szCs w:val="32"/>
        </w:rPr>
        <w:t>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其他资本性支出</w:t>
      </w:r>
      <w:r>
        <w:rPr>
          <w:rFonts w:hint="eastAsia" w:eastAsia="方正仿宋_GBK"/>
          <w:sz w:val="32"/>
          <w:szCs w:val="32"/>
        </w:rPr>
        <w:t>。</w:t>
      </w:r>
    </w:p>
    <w:p>
      <w:pPr>
        <w:pStyle w:val="22"/>
        <w:spacing w:line="560" w:lineRule="exact"/>
        <w:ind w:firstLine="640" w:firstLineChars="200"/>
        <w:rPr>
          <w:rFonts w:hint="eastAsia" w:eastAsia="方正黑体_GBK"/>
          <w:sz w:val="32"/>
          <w:szCs w:val="32"/>
          <w:lang w:val="en-US" w:eastAsia="zh-CN"/>
        </w:rPr>
      </w:pPr>
      <w:r>
        <w:rPr>
          <w:rFonts w:hint="eastAsia" w:eastAsia="方正黑体_GBK"/>
          <w:sz w:val="32"/>
          <w:szCs w:val="32"/>
          <w:lang w:val="en-US" w:eastAsia="zh-CN"/>
        </w:rPr>
        <w:t>七、关于德州海关2025年“三公”经费预算情况说明</w:t>
      </w:r>
    </w:p>
    <w:p>
      <w:pPr>
        <w:spacing w:line="560" w:lineRule="exact"/>
        <w:ind w:firstLine="640" w:firstLineChars="200"/>
        <w:rPr>
          <w:sz w:val="32"/>
          <w:szCs w:val="32"/>
        </w:rPr>
      </w:pPr>
      <w:r>
        <w:rPr>
          <w:rFonts w:hint="eastAsia" w:ascii="Times New Roman" w:hAnsi="Times New Roman" w:eastAsia="方正仿宋_GBK" w:cs="Times New Roman"/>
          <w:kern w:val="2"/>
          <w:sz w:val="32"/>
          <w:szCs w:val="32"/>
          <w:lang w:val="en-US" w:eastAsia="zh-CN" w:bidi="ar-SA"/>
        </w:rPr>
        <w:t>德州海关2025年“三公”经费预算数为4.1万元，比2024年预算数减少5.23万元。其中：公务用车运行费3.6万元，比2024年预算数减少5.2万元，主要用于存量公务用车的运行维护；公务接待费0.5</w:t>
      </w:r>
      <w:r>
        <w:rPr>
          <w:rFonts w:hint="eastAsia" w:ascii="Times New Roman" w:hAnsi="Times New Roman" w:eastAsia="方正仿宋_GBK"/>
          <w:sz w:val="32"/>
          <w:szCs w:val="32"/>
        </w:rPr>
        <w:t>万元，</w:t>
      </w:r>
      <w:r>
        <w:rPr>
          <w:rFonts w:hint="eastAsia" w:eastAsia="方正仿宋_GBK"/>
          <w:sz w:val="32"/>
          <w:szCs w:val="32"/>
        </w:rPr>
        <w:t>202</w:t>
      </w:r>
      <w:r>
        <w:rPr>
          <w:rFonts w:eastAsia="方正仿宋_GBK"/>
          <w:sz w:val="32"/>
          <w:szCs w:val="32"/>
        </w:rPr>
        <w:t>4</w:t>
      </w:r>
      <w:r>
        <w:rPr>
          <w:rFonts w:hint="eastAsia" w:eastAsia="方正仿宋_GBK"/>
          <w:sz w:val="32"/>
          <w:szCs w:val="32"/>
        </w:rPr>
        <w:t>年预算数减少</w:t>
      </w:r>
      <w:r>
        <w:rPr>
          <w:rFonts w:hint="eastAsia" w:eastAsia="方正仿宋_GBK"/>
          <w:sz w:val="32"/>
          <w:szCs w:val="32"/>
          <w:lang w:val="en-US" w:eastAsia="zh-CN"/>
        </w:rPr>
        <w:t>0.5</w:t>
      </w:r>
      <w:r>
        <w:rPr>
          <w:rFonts w:hint="eastAsia" w:eastAsia="方正仿宋_GBK"/>
          <w:sz w:val="32"/>
          <w:szCs w:val="32"/>
        </w:rPr>
        <w:t>万元。</w:t>
      </w:r>
    </w:p>
    <w:p>
      <w:pPr>
        <w:pStyle w:val="22"/>
        <w:spacing w:line="560" w:lineRule="exact"/>
        <w:ind w:firstLine="640" w:firstLineChars="200"/>
        <w:rPr>
          <w:rFonts w:eastAsia="方正黑体_GBK"/>
          <w:sz w:val="32"/>
          <w:szCs w:val="32"/>
        </w:rPr>
      </w:pPr>
      <w:r>
        <w:rPr>
          <w:rFonts w:hint="eastAsia" w:eastAsia="方正黑体_GBK"/>
          <w:sz w:val="32"/>
          <w:szCs w:val="32"/>
        </w:rPr>
        <w:t>八、关于</w:t>
      </w:r>
      <w:r>
        <w:rPr>
          <w:rFonts w:hint="eastAsia" w:eastAsia="方正黑体_GBK"/>
          <w:sz w:val="32"/>
          <w:szCs w:val="32"/>
          <w:lang w:eastAsia="zh-CN"/>
        </w:rPr>
        <w:t>德州海关</w:t>
      </w:r>
      <w:r>
        <w:rPr>
          <w:rFonts w:hint="eastAsia" w:eastAsia="方正黑体_GBK"/>
          <w:sz w:val="32"/>
          <w:szCs w:val="32"/>
        </w:rPr>
        <w:t>202</w:t>
      </w:r>
      <w:r>
        <w:rPr>
          <w:rFonts w:eastAsia="方正黑体_GBK"/>
          <w:sz w:val="32"/>
          <w:szCs w:val="32"/>
        </w:rPr>
        <w:t>5</w:t>
      </w:r>
      <w:r>
        <w:rPr>
          <w:rFonts w:hint="eastAsia" w:eastAsia="方正黑体_GBK"/>
          <w:sz w:val="32"/>
          <w:szCs w:val="32"/>
        </w:rPr>
        <w:t>年政府性基金预算收支情况说明</w:t>
      </w:r>
    </w:p>
    <w:p>
      <w:pPr>
        <w:spacing w:line="560" w:lineRule="exact"/>
        <w:ind w:firstLine="640" w:firstLineChars="200"/>
        <w:rPr>
          <w:rFonts w:ascii="Times New Roman" w:hAnsi="Times New Roman"/>
          <w:sz w:val="32"/>
          <w:szCs w:val="32"/>
        </w:rPr>
      </w:pPr>
      <w:r>
        <w:rPr>
          <w:rFonts w:hint="eastAsia" w:ascii="Times New Roman" w:hAnsi="Times New Roman" w:eastAsia="方正仿宋_GBK"/>
          <w:sz w:val="32"/>
          <w:szCs w:val="32"/>
        </w:rPr>
        <w:t>德州海关202</w:t>
      </w:r>
      <w:r>
        <w:rPr>
          <w:rFonts w:hint="eastAsia" w:eastAsia="方正仿宋_GBK"/>
          <w:sz w:val="32"/>
          <w:szCs w:val="32"/>
          <w:lang w:val="en-US" w:eastAsia="zh-CN"/>
        </w:rPr>
        <w:t>5</w:t>
      </w:r>
      <w:r>
        <w:rPr>
          <w:rFonts w:hint="eastAsia" w:ascii="Times New Roman" w:hAnsi="Times New Roman" w:eastAsia="方正仿宋_GBK"/>
          <w:sz w:val="32"/>
          <w:szCs w:val="32"/>
        </w:rPr>
        <w:t>年无政府性基金预算收支。</w:t>
      </w:r>
    </w:p>
    <w:p>
      <w:pPr>
        <w:pStyle w:val="22"/>
        <w:spacing w:line="560" w:lineRule="exact"/>
        <w:ind w:firstLine="640" w:firstLineChars="200"/>
        <w:rPr>
          <w:rFonts w:eastAsia="方正黑体_GBK"/>
          <w:sz w:val="32"/>
          <w:szCs w:val="32"/>
        </w:rPr>
      </w:pPr>
      <w:r>
        <w:rPr>
          <w:rFonts w:hint="eastAsia" w:eastAsia="方正黑体_GBK"/>
          <w:sz w:val="32"/>
          <w:szCs w:val="32"/>
        </w:rPr>
        <w:t>九、关于</w:t>
      </w:r>
      <w:r>
        <w:rPr>
          <w:rFonts w:hint="eastAsia" w:eastAsia="方正黑体_GBK"/>
          <w:sz w:val="32"/>
          <w:szCs w:val="32"/>
          <w:lang w:eastAsia="zh-CN"/>
        </w:rPr>
        <w:t>德州海关</w:t>
      </w:r>
      <w:r>
        <w:rPr>
          <w:rFonts w:hint="eastAsia" w:eastAsia="方正黑体_GBK"/>
          <w:sz w:val="32"/>
          <w:szCs w:val="32"/>
        </w:rPr>
        <w:t>202</w:t>
      </w:r>
      <w:r>
        <w:rPr>
          <w:rFonts w:eastAsia="方正黑体_GBK"/>
          <w:sz w:val="32"/>
          <w:szCs w:val="32"/>
        </w:rPr>
        <w:t>5</w:t>
      </w:r>
      <w:r>
        <w:rPr>
          <w:rFonts w:hint="eastAsia" w:eastAsia="方正黑体_GBK"/>
          <w:sz w:val="32"/>
          <w:szCs w:val="32"/>
        </w:rPr>
        <w:t>年国有资本经营预算收支情况说明</w:t>
      </w:r>
    </w:p>
    <w:p>
      <w:pPr>
        <w:spacing w:line="560" w:lineRule="exact"/>
        <w:ind w:firstLine="640" w:firstLineChars="200"/>
        <w:rPr>
          <w:rFonts w:eastAsia="方正仿宋_GBK"/>
          <w:sz w:val="32"/>
          <w:szCs w:val="32"/>
        </w:rPr>
      </w:pPr>
      <w:r>
        <w:rPr>
          <w:rFonts w:hint="eastAsia" w:eastAsia="方正仿宋_GBK"/>
          <w:sz w:val="32"/>
          <w:szCs w:val="32"/>
          <w:lang w:eastAsia="zh-CN"/>
        </w:rPr>
        <w:t>德州海关</w:t>
      </w:r>
      <w:r>
        <w:rPr>
          <w:rFonts w:hint="eastAsia" w:eastAsia="方正仿宋_GBK"/>
          <w:sz w:val="32"/>
          <w:szCs w:val="32"/>
        </w:rPr>
        <w:t>202</w:t>
      </w:r>
      <w:r>
        <w:rPr>
          <w:rFonts w:eastAsia="方正仿宋_GBK"/>
          <w:sz w:val="32"/>
          <w:szCs w:val="32"/>
        </w:rPr>
        <w:t>5</w:t>
      </w:r>
      <w:r>
        <w:rPr>
          <w:rFonts w:hint="eastAsia" w:eastAsia="方正仿宋_GBK"/>
          <w:sz w:val="32"/>
          <w:szCs w:val="32"/>
        </w:rPr>
        <w:t>年无国有</w:t>
      </w:r>
      <w:r>
        <w:rPr>
          <w:rFonts w:eastAsia="方正仿宋_GBK"/>
          <w:sz w:val="32"/>
          <w:szCs w:val="32"/>
        </w:rPr>
        <w:t>资本</w:t>
      </w:r>
      <w:r>
        <w:rPr>
          <w:rFonts w:hint="eastAsia" w:eastAsia="方正仿宋_GBK"/>
          <w:sz w:val="32"/>
          <w:szCs w:val="32"/>
        </w:rPr>
        <w:t>经营预算收支。</w:t>
      </w:r>
    </w:p>
    <w:p>
      <w:pPr>
        <w:pStyle w:val="22"/>
        <w:spacing w:line="560" w:lineRule="exact"/>
        <w:ind w:firstLine="640" w:firstLineChars="200"/>
        <w:rPr>
          <w:rFonts w:eastAsia="方正黑体_GBK"/>
          <w:sz w:val="32"/>
          <w:szCs w:val="32"/>
        </w:rPr>
      </w:pPr>
      <w:r>
        <w:rPr>
          <w:rFonts w:hint="eastAsia" w:eastAsia="方正黑体_GBK"/>
          <w:sz w:val="32"/>
          <w:szCs w:val="32"/>
        </w:rPr>
        <w:t>十、其他重要事项情况说明</w:t>
      </w:r>
    </w:p>
    <w:p>
      <w:pPr>
        <w:spacing w:line="560" w:lineRule="exact"/>
        <w:ind w:firstLine="643" w:firstLineChars="200"/>
        <w:jc w:val="left"/>
        <w:rPr>
          <w:rFonts w:hint="eastAsia"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（一）机关运行经费。</w:t>
      </w:r>
    </w:p>
    <w:p>
      <w:pPr>
        <w:spacing w:line="560" w:lineRule="exact"/>
        <w:ind w:firstLine="640" w:firstLineChars="200"/>
        <w:rPr>
          <w:rFonts w:hint="eastAsia" w:eastAsia="方正仿宋_GBK"/>
          <w:sz w:val="32"/>
          <w:szCs w:val="32"/>
          <w:lang w:val="zh-CN" w:eastAsia="zh-CN"/>
        </w:rPr>
      </w:pPr>
      <w:r>
        <w:rPr>
          <w:rFonts w:hint="eastAsia" w:eastAsia="方正仿宋_GBK"/>
          <w:sz w:val="32"/>
          <w:szCs w:val="32"/>
          <w:lang w:val="zh-CN" w:eastAsia="zh-CN"/>
        </w:rPr>
        <w:t>202</w:t>
      </w:r>
      <w:r>
        <w:rPr>
          <w:rFonts w:hint="eastAsia" w:eastAsia="方正仿宋_GBK"/>
          <w:sz w:val="32"/>
          <w:szCs w:val="32"/>
          <w:lang w:val="en-US" w:eastAsia="zh-CN"/>
        </w:rPr>
        <w:t>5</w:t>
      </w:r>
      <w:r>
        <w:rPr>
          <w:rFonts w:hint="eastAsia" w:eastAsia="方正仿宋_GBK"/>
          <w:sz w:val="32"/>
          <w:szCs w:val="32"/>
          <w:lang w:val="zh-CN" w:eastAsia="zh-CN"/>
        </w:rPr>
        <w:t>年德州海关的机关运行经费财政拨款预算</w:t>
      </w:r>
      <w:r>
        <w:rPr>
          <w:rFonts w:hint="eastAsia" w:eastAsia="方正仿宋_GBK"/>
          <w:sz w:val="32"/>
          <w:szCs w:val="32"/>
          <w:lang w:val="en-US" w:eastAsia="zh-CN"/>
        </w:rPr>
        <w:t>156.10</w:t>
      </w:r>
      <w:r>
        <w:rPr>
          <w:rFonts w:hint="eastAsia" w:eastAsia="方正仿宋_GBK"/>
          <w:sz w:val="32"/>
          <w:szCs w:val="32"/>
          <w:lang w:val="zh-CN" w:eastAsia="zh-CN"/>
        </w:rPr>
        <w:t>万元，较202</w:t>
      </w:r>
      <w:r>
        <w:rPr>
          <w:rFonts w:hint="eastAsia" w:eastAsia="方正仿宋_GBK"/>
          <w:sz w:val="32"/>
          <w:szCs w:val="32"/>
          <w:lang w:val="en-US" w:eastAsia="zh-CN"/>
        </w:rPr>
        <w:t>4</w:t>
      </w:r>
      <w:r>
        <w:rPr>
          <w:rFonts w:hint="eastAsia" w:eastAsia="方正仿宋_GBK"/>
          <w:sz w:val="32"/>
          <w:szCs w:val="32"/>
          <w:lang w:val="zh-CN" w:eastAsia="zh-CN"/>
        </w:rPr>
        <w:t>年预算减少</w:t>
      </w:r>
      <w:r>
        <w:rPr>
          <w:rFonts w:hint="eastAsia" w:eastAsia="方正仿宋_GBK"/>
          <w:sz w:val="32"/>
          <w:szCs w:val="32"/>
          <w:lang w:val="en-US" w:eastAsia="zh-CN"/>
        </w:rPr>
        <w:t>27.76</w:t>
      </w:r>
      <w:r>
        <w:rPr>
          <w:rFonts w:hint="eastAsia" w:eastAsia="方正仿宋_GBK"/>
          <w:sz w:val="32"/>
          <w:szCs w:val="32"/>
          <w:lang w:val="zh-CN" w:eastAsia="zh-CN"/>
        </w:rPr>
        <w:t>万元，降低</w:t>
      </w:r>
      <w:r>
        <w:rPr>
          <w:rFonts w:hint="eastAsia" w:eastAsia="方正仿宋_GBK"/>
          <w:sz w:val="32"/>
          <w:szCs w:val="32"/>
          <w:lang w:val="en-US" w:eastAsia="zh-CN"/>
        </w:rPr>
        <w:t>15.10</w:t>
      </w:r>
      <w:r>
        <w:rPr>
          <w:rFonts w:hint="eastAsia" w:eastAsia="方正仿宋_GBK"/>
          <w:sz w:val="32"/>
          <w:szCs w:val="32"/>
          <w:lang w:val="zh-CN" w:eastAsia="zh-CN"/>
        </w:rPr>
        <w:t>%。主要原因是落实过紧日子要求压减一般性支出。</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（二）政府采购情况。</w:t>
      </w:r>
    </w:p>
    <w:p>
      <w:pPr>
        <w:spacing w:line="560" w:lineRule="exact"/>
        <w:ind w:firstLine="640" w:firstLineChars="200"/>
        <w:rPr>
          <w:rFonts w:eastAsia="方正仿宋_GBK"/>
          <w:sz w:val="32"/>
          <w:szCs w:val="32"/>
        </w:rPr>
      </w:pPr>
      <w:r>
        <w:rPr>
          <w:rFonts w:hint="eastAsia" w:eastAsia="方正仿宋_GBK"/>
          <w:sz w:val="32"/>
          <w:szCs w:val="32"/>
        </w:rPr>
        <w:t>202</w:t>
      </w:r>
      <w:r>
        <w:rPr>
          <w:rFonts w:eastAsia="方正仿宋_GBK"/>
          <w:sz w:val="32"/>
          <w:szCs w:val="32"/>
        </w:rPr>
        <w:t>5</w:t>
      </w:r>
      <w:r>
        <w:rPr>
          <w:rFonts w:hint="eastAsia" w:eastAsia="方正仿宋_GBK"/>
          <w:sz w:val="32"/>
          <w:szCs w:val="32"/>
        </w:rPr>
        <w:t>年</w:t>
      </w:r>
      <w:r>
        <w:rPr>
          <w:rFonts w:hint="eastAsia" w:eastAsia="方正仿宋_GBK"/>
          <w:sz w:val="32"/>
          <w:szCs w:val="32"/>
          <w:lang w:eastAsia="zh-CN"/>
        </w:rPr>
        <w:t>德州海关</w:t>
      </w:r>
      <w:r>
        <w:rPr>
          <w:rFonts w:hint="eastAsia" w:eastAsia="方正仿宋_GBK"/>
          <w:sz w:val="32"/>
          <w:szCs w:val="32"/>
        </w:rPr>
        <w:t>政府采购预算总额</w:t>
      </w:r>
      <w:r>
        <w:rPr>
          <w:rFonts w:hint="eastAsia" w:eastAsia="方正仿宋_GBK"/>
          <w:sz w:val="32"/>
          <w:szCs w:val="32"/>
          <w:lang w:val="en-US" w:eastAsia="zh-CN"/>
        </w:rPr>
        <w:t>5.6</w:t>
      </w:r>
      <w:r>
        <w:rPr>
          <w:rFonts w:hint="eastAsia" w:eastAsia="方正仿宋_GBK"/>
          <w:sz w:val="32"/>
          <w:szCs w:val="32"/>
        </w:rPr>
        <w:t>万元，其中：政府采购货物预算</w:t>
      </w:r>
      <w:r>
        <w:rPr>
          <w:rFonts w:hint="eastAsia" w:eastAsia="方正仿宋_GBK"/>
          <w:sz w:val="32"/>
          <w:szCs w:val="32"/>
          <w:lang w:val="en-US" w:eastAsia="zh-CN"/>
        </w:rPr>
        <w:t>5.6</w:t>
      </w:r>
      <w:r>
        <w:rPr>
          <w:rFonts w:hint="eastAsia" w:eastAsia="方正仿宋_GBK"/>
          <w:sz w:val="32"/>
          <w:szCs w:val="32"/>
        </w:rPr>
        <w:t>万元、政府采购工程预算</w:t>
      </w:r>
      <w:r>
        <w:rPr>
          <w:rFonts w:hint="eastAsia" w:eastAsia="方正仿宋_GBK"/>
          <w:sz w:val="32"/>
          <w:szCs w:val="32"/>
          <w:lang w:val="en-US" w:eastAsia="zh-CN"/>
        </w:rPr>
        <w:t>0</w:t>
      </w:r>
      <w:r>
        <w:rPr>
          <w:rFonts w:hint="eastAsia" w:eastAsia="方正仿宋_GBK"/>
          <w:sz w:val="32"/>
          <w:szCs w:val="32"/>
        </w:rPr>
        <w:t>万元、政府采购服务预算</w:t>
      </w:r>
      <w:r>
        <w:rPr>
          <w:rFonts w:hint="eastAsia" w:eastAsia="方正仿宋_GBK"/>
          <w:sz w:val="32"/>
          <w:szCs w:val="32"/>
          <w:lang w:val="en-US" w:eastAsia="zh-CN"/>
        </w:rPr>
        <w:t>0</w:t>
      </w:r>
      <w:r>
        <w:rPr>
          <w:rFonts w:hint="eastAsia" w:eastAsia="方正仿宋_GBK"/>
          <w:sz w:val="32"/>
          <w:szCs w:val="32"/>
        </w:rPr>
        <w:t>万元。</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（三）国有资产占有使用情况。</w:t>
      </w:r>
    </w:p>
    <w:p>
      <w:pPr>
        <w:pStyle w:val="3599"/>
        <w:spacing w:line="560" w:lineRule="exact"/>
        <w:ind w:firstLine="640" w:firstLineChars="200"/>
        <w:rPr>
          <w:rFonts w:eastAsia="方正仿宋_GBK"/>
          <w:color w:val="000000"/>
          <w:sz w:val="32"/>
          <w:szCs w:val="32"/>
        </w:rPr>
      </w:pPr>
      <w:r>
        <w:rPr>
          <w:rFonts w:hint="eastAsia" w:eastAsia="方正仿宋_GBK"/>
          <w:sz w:val="32"/>
          <w:szCs w:val="32"/>
        </w:rPr>
        <w:t>截至202</w:t>
      </w:r>
      <w:r>
        <w:rPr>
          <w:rFonts w:eastAsia="方正仿宋_GBK"/>
          <w:sz w:val="32"/>
          <w:szCs w:val="32"/>
        </w:rPr>
        <w:t>4</w:t>
      </w:r>
      <w:r>
        <w:rPr>
          <w:rFonts w:hint="eastAsia" w:eastAsia="方正仿宋_GBK"/>
          <w:sz w:val="32"/>
          <w:szCs w:val="32"/>
        </w:rPr>
        <w:t>年</w:t>
      </w:r>
      <w:r>
        <w:rPr>
          <w:rFonts w:eastAsia="方正仿宋_GBK"/>
          <w:sz w:val="32"/>
          <w:szCs w:val="32"/>
        </w:rPr>
        <w:t>7</w:t>
      </w:r>
      <w:r>
        <w:rPr>
          <w:rFonts w:hint="eastAsia" w:eastAsia="方正仿宋_GBK"/>
          <w:sz w:val="32"/>
          <w:szCs w:val="32"/>
        </w:rPr>
        <w:t>月31日，</w:t>
      </w:r>
      <w:r>
        <w:rPr>
          <w:rFonts w:hint="eastAsia" w:eastAsia="方正仿宋_GBK"/>
          <w:sz w:val="32"/>
          <w:szCs w:val="32"/>
          <w:lang w:eastAsia="zh-CN"/>
        </w:rPr>
        <w:t>德州海关</w:t>
      </w:r>
      <w:r>
        <w:rPr>
          <w:rFonts w:hint="eastAsia" w:eastAsia="方正仿宋_GBK"/>
          <w:sz w:val="32"/>
          <w:szCs w:val="32"/>
        </w:rPr>
        <w:t>共有车辆</w:t>
      </w:r>
      <w:r>
        <w:rPr>
          <w:rFonts w:hint="eastAsia" w:eastAsia="方正仿宋_GBK"/>
          <w:sz w:val="32"/>
          <w:szCs w:val="32"/>
          <w:lang w:val="en-US" w:eastAsia="zh-CN"/>
        </w:rPr>
        <w:t>4</w:t>
      </w:r>
      <w:r>
        <w:rPr>
          <w:rFonts w:hint="eastAsia" w:eastAsia="方正仿宋_GBK"/>
          <w:sz w:val="32"/>
          <w:szCs w:val="32"/>
        </w:rPr>
        <w:t>辆，其中，应急保障用车</w:t>
      </w:r>
      <w:r>
        <w:rPr>
          <w:rFonts w:hint="eastAsia" w:eastAsia="方正仿宋_GBK"/>
          <w:sz w:val="32"/>
          <w:szCs w:val="32"/>
          <w:lang w:val="en-US" w:eastAsia="zh-CN"/>
        </w:rPr>
        <w:t>1</w:t>
      </w:r>
      <w:r>
        <w:rPr>
          <w:rFonts w:hint="eastAsia" w:eastAsia="方正仿宋_GBK"/>
          <w:sz w:val="32"/>
          <w:szCs w:val="32"/>
        </w:rPr>
        <w:t>辆、执法执勤用车</w:t>
      </w:r>
      <w:r>
        <w:rPr>
          <w:rFonts w:hint="eastAsia" w:eastAsia="方正仿宋_GBK"/>
          <w:sz w:val="32"/>
          <w:szCs w:val="32"/>
          <w:lang w:val="en-US" w:eastAsia="zh-CN"/>
        </w:rPr>
        <w:t>3</w:t>
      </w:r>
      <w:r>
        <w:rPr>
          <w:rFonts w:hint="eastAsia" w:eastAsia="方正仿宋_GBK"/>
          <w:sz w:val="32"/>
          <w:szCs w:val="32"/>
        </w:rPr>
        <w:t>辆</w:t>
      </w:r>
      <w:r>
        <w:rPr>
          <w:rFonts w:hint="eastAsia" w:eastAsia="方正仿宋_GBK"/>
          <w:sz w:val="32"/>
          <w:szCs w:val="32"/>
          <w:lang w:val="en-US" w:eastAsia="zh-CN"/>
        </w:rPr>
        <w:t>。</w:t>
      </w:r>
      <w:r>
        <w:rPr>
          <w:rFonts w:hint="eastAsia" w:eastAsia="方正仿宋_GBK"/>
          <w:sz w:val="32"/>
          <w:szCs w:val="32"/>
        </w:rPr>
        <w:t>单</w:t>
      </w:r>
      <w:r>
        <w:rPr>
          <w:rFonts w:hint="eastAsia" w:eastAsia="方正仿宋_GBK"/>
          <w:color w:val="000000"/>
          <w:sz w:val="32"/>
          <w:szCs w:val="32"/>
        </w:rPr>
        <w:t>位价值100万元以上的设备</w:t>
      </w:r>
      <w:r>
        <w:rPr>
          <w:rFonts w:eastAsia="方正仿宋_GBK"/>
          <w:sz w:val="32"/>
          <w:szCs w:val="32"/>
        </w:rPr>
        <w:t>1</w:t>
      </w:r>
      <w:r>
        <w:rPr>
          <w:rFonts w:hint="eastAsia" w:eastAsia="方正仿宋_GBK"/>
          <w:color w:val="000000"/>
          <w:sz w:val="32"/>
          <w:szCs w:val="32"/>
        </w:rPr>
        <w:t>台（套）。</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（四）预算绩效情况说明。</w:t>
      </w:r>
    </w:p>
    <w:p>
      <w:pPr>
        <w:spacing w:line="560" w:lineRule="exact"/>
        <w:ind w:firstLine="640" w:firstLineChars="200"/>
        <w:rPr>
          <w:rFonts w:hint="eastAsia" w:eastAsia="方正仿宋_GBK"/>
          <w:sz w:val="32"/>
          <w:szCs w:val="32"/>
        </w:rPr>
      </w:pPr>
      <w:r>
        <w:rPr>
          <w:rFonts w:hint="eastAsia" w:eastAsia="方正仿宋_GBK"/>
          <w:sz w:val="32"/>
          <w:szCs w:val="32"/>
        </w:rPr>
        <w:t>202</w:t>
      </w:r>
      <w:r>
        <w:rPr>
          <w:rFonts w:hint="eastAsia" w:eastAsia="方正仿宋_GBK"/>
          <w:sz w:val="32"/>
          <w:szCs w:val="32"/>
          <w:lang w:val="en-US" w:eastAsia="zh-CN"/>
        </w:rPr>
        <w:t>5</w:t>
      </w:r>
      <w:r>
        <w:rPr>
          <w:rFonts w:hint="eastAsia" w:eastAsia="方正仿宋_GBK"/>
          <w:sz w:val="32"/>
          <w:szCs w:val="32"/>
        </w:rPr>
        <w:t>年对德州海关一般公共预算拨款项目全面实施绩效目标管理，德州海关一般</w:t>
      </w:r>
      <w:bookmarkStart w:id="1" w:name="_GoBack"/>
      <w:bookmarkEnd w:id="1"/>
      <w:r>
        <w:rPr>
          <w:rFonts w:hint="eastAsia" w:eastAsia="方正仿宋_GBK"/>
          <w:sz w:val="32"/>
          <w:szCs w:val="32"/>
        </w:rPr>
        <w:t>公共预算二级项目绩效目标表由德州海关按规定向社会公开。公开项目不低于总项目的</w:t>
      </w:r>
      <w:r>
        <w:rPr>
          <w:rFonts w:hint="eastAsia" w:eastAsia="方正仿宋_GBK"/>
          <w:sz w:val="32"/>
          <w:szCs w:val="32"/>
          <w:lang w:val="en-US" w:eastAsia="zh-CN"/>
        </w:rPr>
        <w:t>6</w:t>
      </w:r>
      <w:r>
        <w:rPr>
          <w:rFonts w:hint="eastAsia" w:eastAsia="方正仿宋_GBK"/>
          <w:sz w:val="32"/>
          <w:szCs w:val="32"/>
        </w:rPr>
        <w:t>0%</w:t>
      </w:r>
      <w:r>
        <w:rPr>
          <w:rFonts w:hint="eastAsia" w:eastAsia="方正仿宋_GBK"/>
          <w:sz w:val="32"/>
          <w:szCs w:val="32"/>
          <w:lang w:eastAsia="zh-CN"/>
        </w:rPr>
        <w:t>，详见第五部分附件</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2025年对</w:t>
      </w:r>
      <w:r>
        <w:rPr>
          <w:rFonts w:hint="eastAsia" w:eastAsia="方正仿宋_GBK"/>
          <w:sz w:val="32"/>
          <w:szCs w:val="32"/>
          <w:lang w:eastAsia="zh-CN"/>
        </w:rPr>
        <w:t>德州海关</w:t>
      </w:r>
      <w:r>
        <w:rPr>
          <w:rFonts w:hint="eastAsia" w:eastAsia="方正仿宋_GBK"/>
          <w:sz w:val="32"/>
          <w:szCs w:val="32"/>
        </w:rPr>
        <w:t>一般公共预算和政府性基金预算拨款项目全面实施绩效目标管理，一级项目</w:t>
      </w:r>
      <w:r>
        <w:rPr>
          <w:rFonts w:hint="eastAsia" w:eastAsia="方正仿宋_GBK"/>
          <w:sz w:val="32"/>
          <w:szCs w:val="32"/>
          <w:lang w:val="en-US" w:eastAsia="zh-CN"/>
        </w:rPr>
        <w:t>5</w:t>
      </w:r>
      <w:r>
        <w:rPr>
          <w:rFonts w:hint="eastAsia" w:eastAsia="方正仿宋_GBK"/>
          <w:sz w:val="32"/>
          <w:szCs w:val="32"/>
        </w:rPr>
        <w:t>个，二级项目</w:t>
      </w:r>
      <w:r>
        <w:rPr>
          <w:rFonts w:hint="eastAsia" w:eastAsia="方正仿宋_GBK"/>
          <w:sz w:val="32"/>
          <w:szCs w:val="32"/>
          <w:lang w:val="en-US" w:eastAsia="zh-CN"/>
        </w:rPr>
        <w:t>8</w:t>
      </w:r>
      <w:r>
        <w:rPr>
          <w:rFonts w:hint="eastAsia" w:eastAsia="方正仿宋_GBK"/>
          <w:sz w:val="32"/>
          <w:szCs w:val="32"/>
        </w:rPr>
        <w:t>个。</w:t>
      </w: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643" w:firstLineChars="200"/>
        <w:rPr>
          <w:rFonts w:eastAsia="方正仿宋_GBK"/>
          <w:sz w:val="32"/>
          <w:szCs w:val="32"/>
        </w:rPr>
      </w:pPr>
      <w:r>
        <w:rPr>
          <w:rFonts w:hint="eastAsia" w:eastAsia="方正仿宋_GBK"/>
          <w:b/>
          <w:bCs/>
          <w:sz w:val="32"/>
          <w:szCs w:val="32"/>
        </w:rPr>
        <w:t>一、一般公共预算拨款收入</w:t>
      </w:r>
      <w:r>
        <w:rPr>
          <w:rFonts w:hint="eastAsia" w:eastAsia="方正仿宋_GBK"/>
          <w:sz w:val="32"/>
          <w:szCs w:val="32"/>
        </w:rPr>
        <w:t>：指中央财政当年拨付的资金。</w:t>
      </w:r>
    </w:p>
    <w:p>
      <w:pPr>
        <w:spacing w:line="560" w:lineRule="exact"/>
        <w:ind w:firstLine="643" w:firstLineChars="200"/>
        <w:rPr>
          <w:rFonts w:eastAsia="方正仿宋_GBK"/>
          <w:sz w:val="32"/>
          <w:szCs w:val="32"/>
        </w:rPr>
      </w:pPr>
      <w:r>
        <w:rPr>
          <w:rFonts w:hint="eastAsia" w:eastAsia="方正仿宋_GBK"/>
          <w:b/>
          <w:bCs/>
          <w:sz w:val="32"/>
          <w:szCs w:val="32"/>
        </w:rPr>
        <w:t>二、事业收入</w:t>
      </w:r>
      <w:r>
        <w:rPr>
          <w:rFonts w:hint="eastAsia" w:eastAsia="方正仿宋_GBK"/>
          <w:sz w:val="32"/>
          <w:szCs w:val="32"/>
        </w:rPr>
        <w:t>：指海关系统所属事业单位开展专业业务活动及辅助活动取得的收入。</w:t>
      </w:r>
    </w:p>
    <w:p>
      <w:pPr>
        <w:spacing w:line="560" w:lineRule="exact"/>
        <w:ind w:firstLine="643" w:firstLineChars="200"/>
        <w:rPr>
          <w:rFonts w:eastAsia="方正仿宋_GBK"/>
          <w:sz w:val="32"/>
          <w:szCs w:val="32"/>
        </w:rPr>
      </w:pPr>
      <w:r>
        <w:rPr>
          <w:rFonts w:hint="eastAsia" w:eastAsia="方正仿宋_GBK"/>
          <w:b/>
          <w:bCs/>
          <w:sz w:val="32"/>
          <w:szCs w:val="32"/>
        </w:rPr>
        <w:t>三、事业单位经营收入</w:t>
      </w:r>
      <w:r>
        <w:rPr>
          <w:rFonts w:hint="eastAsia" w:eastAsia="方正仿宋_GBK"/>
          <w:sz w:val="32"/>
          <w:szCs w:val="32"/>
        </w:rPr>
        <w:t>：指海关系统所属事业单位在专业业务活动及辅助活动之外，开展非独立核算经营活动取得的收入。</w:t>
      </w:r>
    </w:p>
    <w:p>
      <w:pPr>
        <w:spacing w:line="560" w:lineRule="exact"/>
        <w:ind w:firstLine="643" w:firstLineChars="200"/>
        <w:rPr>
          <w:rFonts w:eastAsia="方正仿宋_GBK"/>
          <w:sz w:val="32"/>
          <w:szCs w:val="32"/>
        </w:rPr>
      </w:pPr>
      <w:r>
        <w:rPr>
          <w:rFonts w:hint="eastAsia" w:eastAsia="方正仿宋_GBK"/>
          <w:b/>
          <w:bCs/>
          <w:sz w:val="32"/>
          <w:szCs w:val="32"/>
        </w:rPr>
        <w:t>四、其他收入</w:t>
      </w:r>
      <w:r>
        <w:rPr>
          <w:rFonts w:hint="eastAsia" w:eastAsia="方正仿宋_GBK"/>
          <w:sz w:val="32"/>
          <w:szCs w:val="32"/>
        </w:rPr>
        <w:t>：指海关系统取得的除上述财政拨款收入、事业收入、事业单位经营收入等以外的收入。</w:t>
      </w:r>
    </w:p>
    <w:p>
      <w:pPr>
        <w:spacing w:line="560" w:lineRule="exact"/>
        <w:ind w:firstLine="643" w:firstLineChars="200"/>
        <w:rPr>
          <w:rFonts w:eastAsia="方正仿宋_GBK"/>
          <w:sz w:val="32"/>
          <w:szCs w:val="32"/>
        </w:rPr>
      </w:pPr>
      <w:r>
        <w:rPr>
          <w:rFonts w:hint="eastAsia" w:eastAsia="方正仿宋_GBK"/>
          <w:b/>
          <w:bCs/>
          <w:sz w:val="32"/>
          <w:szCs w:val="32"/>
        </w:rPr>
        <w:t>五、使用非财政拨款结余</w:t>
      </w:r>
      <w:r>
        <w:rPr>
          <w:rFonts w:hint="eastAsia" w:eastAsia="方正仿宋_GBK"/>
          <w:sz w:val="32"/>
          <w:szCs w:val="32"/>
        </w:rPr>
        <w:t>：指海关系统所属事业单位预计收入小于支出时，用非财政拨款结余弥补本年度收支差额的数额。</w:t>
      </w:r>
    </w:p>
    <w:p>
      <w:pPr>
        <w:spacing w:line="560" w:lineRule="exact"/>
        <w:ind w:firstLine="643" w:firstLineChars="200"/>
        <w:rPr>
          <w:rFonts w:eastAsia="方正仿宋_GBK"/>
          <w:sz w:val="32"/>
          <w:szCs w:val="32"/>
        </w:rPr>
      </w:pPr>
      <w:r>
        <w:rPr>
          <w:rFonts w:hint="eastAsia" w:eastAsia="方正仿宋_GBK"/>
          <w:b/>
          <w:bCs/>
          <w:sz w:val="32"/>
          <w:szCs w:val="32"/>
        </w:rPr>
        <w:t>六、上年结转</w:t>
      </w:r>
      <w:r>
        <w:rPr>
          <w:rFonts w:hint="eastAsia" w:eastAsia="方正仿宋_GBK"/>
          <w:sz w:val="32"/>
          <w:szCs w:val="32"/>
        </w:rPr>
        <w:t>：指以前年度尚未完成、结转到本年仍按原规定用途继续使用的资金等。</w:t>
      </w:r>
    </w:p>
    <w:p>
      <w:pPr>
        <w:spacing w:line="560" w:lineRule="exact"/>
        <w:ind w:firstLine="643" w:firstLineChars="200"/>
        <w:rPr>
          <w:rFonts w:eastAsia="方正仿宋_GBK"/>
          <w:sz w:val="32"/>
          <w:szCs w:val="32"/>
        </w:rPr>
      </w:pPr>
      <w:r>
        <w:rPr>
          <w:rFonts w:hint="eastAsia" w:eastAsia="方正仿宋_GBK"/>
          <w:b/>
          <w:bCs/>
          <w:sz w:val="32"/>
          <w:szCs w:val="32"/>
        </w:rPr>
        <w:t>七、一般公共服务支出（类）海关事务（款）</w:t>
      </w:r>
      <w:r>
        <w:rPr>
          <w:rFonts w:hint="eastAsia" w:eastAsia="方正仿宋_GBK"/>
          <w:sz w:val="32"/>
          <w:szCs w:val="32"/>
        </w:rPr>
        <w:t>：反映海关用于系统行政和事业单位的基本支出及完成专项业务工作的项目支出。</w:t>
      </w:r>
    </w:p>
    <w:p>
      <w:pPr>
        <w:spacing w:line="560" w:lineRule="exact"/>
        <w:ind w:firstLine="643" w:firstLineChars="200"/>
        <w:rPr>
          <w:rFonts w:eastAsia="方正仿宋_GBK"/>
          <w:sz w:val="32"/>
          <w:szCs w:val="32"/>
        </w:rPr>
      </w:pPr>
      <w:r>
        <w:rPr>
          <w:rFonts w:hint="eastAsia" w:eastAsia="方正仿宋_GBK"/>
          <w:b/>
          <w:bCs/>
          <w:sz w:val="32"/>
          <w:szCs w:val="32"/>
        </w:rPr>
        <w:t>（一）行政运行（项）</w:t>
      </w:r>
      <w:r>
        <w:rPr>
          <w:rFonts w:hint="eastAsia" w:eastAsia="方正仿宋_GBK"/>
          <w:sz w:val="32"/>
          <w:szCs w:val="32"/>
        </w:rPr>
        <w:t>：反映海关系统行政单位（包括实行公务员管理的事业单位）的基本支出。</w:t>
      </w:r>
    </w:p>
    <w:p>
      <w:pPr>
        <w:spacing w:line="560" w:lineRule="exact"/>
        <w:ind w:firstLine="643" w:firstLineChars="200"/>
        <w:rPr>
          <w:rFonts w:eastAsia="方正仿宋_GBK"/>
          <w:sz w:val="32"/>
          <w:szCs w:val="32"/>
        </w:rPr>
      </w:pPr>
      <w:r>
        <w:rPr>
          <w:rFonts w:hint="eastAsia" w:eastAsia="方正仿宋_GBK"/>
          <w:b/>
          <w:bCs/>
          <w:sz w:val="32"/>
          <w:szCs w:val="32"/>
        </w:rPr>
        <w:t>（二）一般行政管理事务（项）</w:t>
      </w:r>
      <w:r>
        <w:rPr>
          <w:rFonts w:hint="eastAsia" w:eastAsia="方正仿宋_GBK"/>
          <w:sz w:val="32"/>
          <w:szCs w:val="32"/>
        </w:rPr>
        <w:t>：反映海关系统行政单位（包括实行公务员管理的事业单位）未单独设置项级科目的其他项目支出。</w:t>
      </w:r>
    </w:p>
    <w:p>
      <w:pPr>
        <w:spacing w:line="560" w:lineRule="exact"/>
        <w:ind w:firstLine="643" w:firstLineChars="200"/>
        <w:rPr>
          <w:rFonts w:eastAsia="方正仿宋_GBK"/>
          <w:sz w:val="32"/>
          <w:szCs w:val="32"/>
        </w:rPr>
      </w:pPr>
      <w:r>
        <w:rPr>
          <w:rFonts w:hint="eastAsia" w:eastAsia="方正仿宋_GBK"/>
          <w:b/>
          <w:bCs/>
          <w:sz w:val="32"/>
          <w:szCs w:val="32"/>
        </w:rPr>
        <w:t>（三）机关服务（项）</w:t>
      </w:r>
      <w:r>
        <w:rPr>
          <w:rFonts w:hint="eastAsia" w:eastAsia="方正仿宋_GBK"/>
          <w:sz w:val="32"/>
          <w:szCs w:val="32"/>
        </w:rPr>
        <w:t>：反映海关系统为行政单位（包括实行公务员管理的事业单位）提供后勤服务的各类后勤服务中心等附属事业单位的支出。</w:t>
      </w:r>
    </w:p>
    <w:p>
      <w:pPr>
        <w:spacing w:line="560" w:lineRule="exact"/>
        <w:ind w:firstLine="643" w:firstLineChars="200"/>
        <w:rPr>
          <w:rFonts w:eastAsia="方正仿宋_GBK"/>
          <w:sz w:val="32"/>
          <w:szCs w:val="32"/>
        </w:rPr>
      </w:pPr>
      <w:r>
        <w:rPr>
          <w:rFonts w:hint="eastAsia" w:eastAsia="方正仿宋_GBK"/>
          <w:b/>
          <w:bCs/>
          <w:sz w:val="32"/>
          <w:szCs w:val="32"/>
        </w:rPr>
        <w:t>（四）缉私办案（项）</w:t>
      </w:r>
      <w:r>
        <w:rPr>
          <w:rFonts w:hint="eastAsia" w:eastAsia="方正仿宋_GBK"/>
          <w:sz w:val="32"/>
          <w:szCs w:val="32"/>
        </w:rPr>
        <w:t>：反映海关用于缉私办案方面的支出。</w:t>
      </w:r>
    </w:p>
    <w:p>
      <w:pPr>
        <w:spacing w:line="560" w:lineRule="exact"/>
        <w:ind w:firstLine="643" w:firstLineChars="200"/>
        <w:rPr>
          <w:rFonts w:eastAsia="方正仿宋_GBK"/>
          <w:sz w:val="32"/>
          <w:szCs w:val="32"/>
        </w:rPr>
      </w:pPr>
      <w:r>
        <w:rPr>
          <w:rFonts w:hint="eastAsia" w:eastAsia="方正仿宋_GBK"/>
          <w:b/>
          <w:bCs/>
          <w:sz w:val="32"/>
          <w:szCs w:val="32"/>
        </w:rPr>
        <w:t>（五）口岸管理（项）</w:t>
      </w:r>
      <w:r>
        <w:rPr>
          <w:rFonts w:hint="eastAsia" w:eastAsia="方正仿宋_GBK"/>
          <w:sz w:val="32"/>
          <w:szCs w:val="32"/>
        </w:rPr>
        <w:t>：反映口岸业务管理及电子口岸建设、运行维护方面的支出。</w:t>
      </w:r>
    </w:p>
    <w:p>
      <w:pPr>
        <w:spacing w:line="560" w:lineRule="exact"/>
        <w:ind w:firstLine="643" w:firstLineChars="200"/>
        <w:rPr>
          <w:rFonts w:eastAsia="方正仿宋_GBK"/>
          <w:sz w:val="32"/>
          <w:szCs w:val="32"/>
        </w:rPr>
      </w:pPr>
      <w:r>
        <w:rPr>
          <w:rFonts w:hint="eastAsia" w:eastAsia="方正仿宋_GBK"/>
          <w:b/>
          <w:bCs/>
          <w:sz w:val="32"/>
          <w:szCs w:val="32"/>
        </w:rPr>
        <w:t>（六）信息化建设（项）</w:t>
      </w:r>
      <w:r>
        <w:rPr>
          <w:rFonts w:hint="eastAsia" w:eastAsia="方正仿宋_GBK"/>
          <w:sz w:val="32"/>
          <w:szCs w:val="32"/>
        </w:rPr>
        <w:t>：反映海关系统用于信息化建设及运行维护等方面的支出。</w:t>
      </w:r>
    </w:p>
    <w:p>
      <w:pPr>
        <w:spacing w:line="560" w:lineRule="exact"/>
        <w:ind w:firstLine="643" w:firstLineChars="200"/>
        <w:rPr>
          <w:rFonts w:eastAsia="方正仿宋_GBK"/>
          <w:sz w:val="32"/>
          <w:szCs w:val="32"/>
        </w:rPr>
      </w:pPr>
      <w:r>
        <w:rPr>
          <w:rFonts w:hint="eastAsia" w:eastAsia="方正仿宋_GBK"/>
          <w:b/>
          <w:bCs/>
          <w:sz w:val="32"/>
          <w:szCs w:val="32"/>
        </w:rPr>
        <w:t>（七）海关关务（项）</w:t>
      </w:r>
      <w:r>
        <w:rPr>
          <w:rFonts w:hint="eastAsia" w:eastAsia="方正仿宋_GBK"/>
          <w:sz w:val="32"/>
          <w:szCs w:val="32"/>
        </w:rPr>
        <w:t>：反映为海关行政执法提供业务保障、支持能力以及基础设施建设、设备设施运维等方面的支出。</w:t>
      </w:r>
    </w:p>
    <w:p>
      <w:pPr>
        <w:spacing w:line="560" w:lineRule="exact"/>
        <w:ind w:firstLine="643" w:firstLineChars="200"/>
        <w:rPr>
          <w:rFonts w:eastAsia="方正仿宋_GBK"/>
          <w:sz w:val="32"/>
          <w:szCs w:val="32"/>
        </w:rPr>
      </w:pPr>
      <w:r>
        <w:rPr>
          <w:rFonts w:hint="eastAsia" w:eastAsia="方正仿宋_GBK"/>
          <w:b/>
          <w:bCs/>
          <w:sz w:val="32"/>
          <w:szCs w:val="32"/>
        </w:rPr>
        <w:t>（八）关税征管（项）</w:t>
      </w:r>
      <w:r>
        <w:rPr>
          <w:rFonts w:hint="eastAsia" w:eastAsia="方正仿宋_GBK"/>
          <w:sz w:val="32"/>
          <w:szCs w:val="32"/>
        </w:rPr>
        <w:t>：反映海关系统用于关税及其他税费征管方面的支出。</w:t>
      </w:r>
    </w:p>
    <w:p>
      <w:pPr>
        <w:spacing w:line="560" w:lineRule="exact"/>
        <w:ind w:firstLine="643" w:firstLineChars="200"/>
        <w:rPr>
          <w:rFonts w:eastAsia="方正仿宋_GBK"/>
          <w:sz w:val="32"/>
          <w:szCs w:val="32"/>
        </w:rPr>
      </w:pPr>
      <w:r>
        <w:rPr>
          <w:rFonts w:hint="eastAsia" w:eastAsia="方正仿宋_GBK"/>
          <w:b/>
          <w:bCs/>
          <w:sz w:val="32"/>
          <w:szCs w:val="32"/>
        </w:rPr>
        <w:t>（九）海关监管（项）</w:t>
      </w:r>
      <w:r>
        <w:rPr>
          <w:rFonts w:hint="eastAsia" w:eastAsia="方正仿宋_GBK"/>
          <w:sz w:val="32"/>
          <w:szCs w:val="32"/>
        </w:rPr>
        <w:t>：反映海关系统用于监管执法、业务管理及相关设备、技术支持方面的支出。</w:t>
      </w:r>
    </w:p>
    <w:p>
      <w:pPr>
        <w:spacing w:line="560" w:lineRule="exact"/>
        <w:ind w:firstLine="643" w:firstLineChars="200"/>
        <w:rPr>
          <w:rFonts w:eastAsia="方正仿宋_GBK"/>
          <w:sz w:val="32"/>
          <w:szCs w:val="32"/>
        </w:rPr>
      </w:pPr>
      <w:r>
        <w:rPr>
          <w:rFonts w:hint="eastAsia" w:eastAsia="方正仿宋_GBK"/>
          <w:b/>
          <w:bCs/>
          <w:sz w:val="32"/>
          <w:szCs w:val="32"/>
        </w:rPr>
        <w:t>（十）检验检疫（项）</w:t>
      </w:r>
      <w:r>
        <w:rPr>
          <w:rFonts w:hint="eastAsia" w:eastAsia="方正仿宋_GBK"/>
          <w:sz w:val="32"/>
          <w:szCs w:val="32"/>
        </w:rPr>
        <w:t>：反映海关系统用于出入境检验检疫行政执法、业务管理及相关技术支持方面的支出。</w:t>
      </w:r>
    </w:p>
    <w:p>
      <w:pPr>
        <w:spacing w:line="560" w:lineRule="exact"/>
        <w:ind w:firstLine="643" w:firstLineChars="200"/>
        <w:rPr>
          <w:rFonts w:eastAsia="方正仿宋_GBK"/>
          <w:sz w:val="32"/>
          <w:szCs w:val="32"/>
        </w:rPr>
      </w:pPr>
      <w:r>
        <w:rPr>
          <w:rFonts w:hint="eastAsia" w:eastAsia="方正仿宋_GBK"/>
          <w:b/>
          <w:bCs/>
          <w:sz w:val="32"/>
          <w:szCs w:val="32"/>
        </w:rPr>
        <w:t>（十一）事业运行（项）</w:t>
      </w:r>
      <w:r>
        <w:rPr>
          <w:rFonts w:hint="eastAsia" w:eastAsia="方正仿宋_GBK"/>
          <w:sz w:val="32"/>
          <w:szCs w:val="32"/>
        </w:rPr>
        <w:t>：反映海关事业单位的基本支出，不包括行政单位（包括实行公务员管理的事业单位）后勤服务中心等附属事业单位。</w:t>
      </w:r>
    </w:p>
    <w:p>
      <w:pPr>
        <w:spacing w:line="560" w:lineRule="exact"/>
        <w:ind w:firstLine="643" w:firstLineChars="200"/>
        <w:rPr>
          <w:rFonts w:eastAsia="方正仿宋_GBK"/>
          <w:sz w:val="32"/>
          <w:szCs w:val="32"/>
        </w:rPr>
      </w:pPr>
      <w:r>
        <w:rPr>
          <w:rFonts w:hint="eastAsia" w:eastAsia="方正仿宋_GBK"/>
          <w:b/>
          <w:bCs/>
          <w:sz w:val="32"/>
          <w:szCs w:val="32"/>
        </w:rPr>
        <w:t>（十二）其他海关事务支出（项）</w:t>
      </w:r>
      <w:r>
        <w:rPr>
          <w:rFonts w:hint="eastAsia" w:eastAsia="方正仿宋_GBK"/>
          <w:sz w:val="32"/>
          <w:szCs w:val="32"/>
        </w:rPr>
        <w:t>：反映除上述项目以外其他海关事务方面的支出。</w:t>
      </w:r>
    </w:p>
    <w:p>
      <w:pPr>
        <w:spacing w:line="560" w:lineRule="exact"/>
        <w:ind w:firstLine="643" w:firstLineChars="200"/>
        <w:rPr>
          <w:rFonts w:eastAsia="方正仿宋_GBK"/>
          <w:sz w:val="32"/>
          <w:szCs w:val="32"/>
        </w:rPr>
      </w:pPr>
      <w:r>
        <w:rPr>
          <w:rFonts w:hint="eastAsia" w:eastAsia="方正仿宋_GBK"/>
          <w:b/>
          <w:bCs/>
          <w:sz w:val="32"/>
          <w:szCs w:val="32"/>
        </w:rPr>
        <w:t>（十三）派驻派出机构（项）</w:t>
      </w:r>
      <w:r>
        <w:rPr>
          <w:rFonts w:hint="eastAsia" w:eastAsia="方正仿宋_GBK"/>
          <w:sz w:val="32"/>
          <w:szCs w:val="32"/>
        </w:rPr>
        <w:t>：指中央纪委国家监委驻</w:t>
      </w:r>
      <w:r>
        <w:rPr>
          <w:rFonts w:hint="eastAsia" w:eastAsia="方正仿宋_GBK"/>
          <w:sz w:val="32"/>
          <w:szCs w:val="32"/>
          <w:lang w:eastAsia="zh-CN"/>
        </w:rPr>
        <w:t>德州海关</w:t>
      </w:r>
      <w:r>
        <w:rPr>
          <w:rFonts w:hint="eastAsia" w:eastAsia="方正仿宋_GBK"/>
          <w:sz w:val="32"/>
          <w:szCs w:val="32"/>
        </w:rPr>
        <w:t>开展工作的专项业务支出。</w:t>
      </w:r>
    </w:p>
    <w:p>
      <w:pPr>
        <w:spacing w:line="560" w:lineRule="exact"/>
        <w:ind w:firstLine="643" w:firstLineChars="200"/>
        <w:rPr>
          <w:rFonts w:eastAsia="方正仿宋_GBK"/>
          <w:sz w:val="32"/>
          <w:szCs w:val="32"/>
        </w:rPr>
      </w:pPr>
      <w:r>
        <w:rPr>
          <w:rFonts w:hint="eastAsia" w:eastAsia="方正仿宋_GBK"/>
          <w:b/>
          <w:bCs/>
          <w:sz w:val="32"/>
          <w:szCs w:val="32"/>
        </w:rPr>
        <w:t>八、外交支出（类）对外援助（款）对外援助（项）</w:t>
      </w:r>
      <w:r>
        <w:rPr>
          <w:rFonts w:hint="eastAsia" w:eastAsia="方正仿宋_GBK"/>
          <w:sz w:val="32"/>
          <w:szCs w:val="32"/>
        </w:rPr>
        <w:t>：指对外国政府（地区）提供的各种援助和技术合作支出。</w:t>
      </w:r>
    </w:p>
    <w:p>
      <w:pPr>
        <w:spacing w:line="560" w:lineRule="exact"/>
        <w:ind w:firstLine="643" w:firstLineChars="200"/>
        <w:rPr>
          <w:rFonts w:eastAsia="方正仿宋_GBK"/>
          <w:sz w:val="32"/>
          <w:szCs w:val="32"/>
        </w:rPr>
      </w:pPr>
      <w:r>
        <w:rPr>
          <w:rFonts w:hint="eastAsia" w:eastAsia="方正仿宋_GBK"/>
          <w:b/>
          <w:bCs/>
          <w:sz w:val="32"/>
          <w:szCs w:val="32"/>
        </w:rPr>
        <w:t>九、外交支出（类）驻外机构（款）其他驻外机构支出（项）</w:t>
      </w:r>
      <w:r>
        <w:rPr>
          <w:rFonts w:hint="eastAsia" w:eastAsia="方正仿宋_GBK"/>
          <w:sz w:val="32"/>
          <w:szCs w:val="32"/>
        </w:rPr>
        <w:t>：反映用于保障海关系统驻外机构正常运行的支出。</w:t>
      </w:r>
    </w:p>
    <w:p>
      <w:pPr>
        <w:spacing w:line="560" w:lineRule="exact"/>
        <w:ind w:firstLine="643" w:firstLineChars="200"/>
        <w:rPr>
          <w:rFonts w:eastAsia="方正仿宋_GBK"/>
          <w:sz w:val="32"/>
          <w:szCs w:val="32"/>
        </w:rPr>
      </w:pPr>
      <w:r>
        <w:rPr>
          <w:rFonts w:hint="eastAsia" w:eastAsia="方正仿宋_GBK"/>
          <w:b/>
          <w:bCs/>
          <w:sz w:val="32"/>
          <w:szCs w:val="32"/>
        </w:rPr>
        <w:t>十、外交支出（类）国际组织（款）国际组织会费（项）</w:t>
      </w:r>
      <w:r>
        <w:rPr>
          <w:rFonts w:hint="eastAsia" w:eastAsia="方正仿宋_GBK"/>
          <w:sz w:val="32"/>
          <w:szCs w:val="32"/>
        </w:rPr>
        <w:t>：反映海关经批准参加国际组织，按国际组织规定缴纳的会费。</w:t>
      </w:r>
    </w:p>
    <w:p>
      <w:pPr>
        <w:spacing w:line="560" w:lineRule="exact"/>
        <w:ind w:firstLine="643" w:firstLineChars="200"/>
        <w:rPr>
          <w:rFonts w:eastAsia="方正仿宋_GBK"/>
          <w:sz w:val="32"/>
          <w:szCs w:val="32"/>
        </w:rPr>
      </w:pPr>
      <w:r>
        <w:rPr>
          <w:rFonts w:hint="eastAsia" w:eastAsia="方正仿宋_GBK"/>
          <w:b/>
          <w:bCs/>
          <w:sz w:val="32"/>
          <w:szCs w:val="32"/>
        </w:rPr>
        <w:t>十一、外交支出（类）国际组织（款）国际组织捐赠（项）</w:t>
      </w:r>
      <w:r>
        <w:rPr>
          <w:rFonts w:hint="eastAsia" w:eastAsia="方正仿宋_GBK"/>
          <w:sz w:val="32"/>
          <w:szCs w:val="32"/>
        </w:rPr>
        <w:t>：反映以我国政府或</w:t>
      </w:r>
      <w:r>
        <w:rPr>
          <w:rFonts w:hint="eastAsia" w:eastAsia="方正仿宋_GBK"/>
          <w:sz w:val="32"/>
          <w:szCs w:val="32"/>
          <w:lang w:eastAsia="zh-CN"/>
        </w:rPr>
        <w:t>德州海关</w:t>
      </w:r>
      <w:r>
        <w:rPr>
          <w:rFonts w:hint="eastAsia" w:eastAsia="方正仿宋_GBK"/>
          <w:sz w:val="32"/>
          <w:szCs w:val="32"/>
        </w:rPr>
        <w:t>名义，向国际组织的认捐、救灾、馈赠等支出。</w:t>
      </w:r>
    </w:p>
    <w:p>
      <w:pPr>
        <w:spacing w:line="560" w:lineRule="exact"/>
        <w:ind w:firstLine="643" w:firstLineChars="200"/>
        <w:rPr>
          <w:rFonts w:eastAsia="方正仿宋_GBK"/>
          <w:sz w:val="32"/>
          <w:szCs w:val="32"/>
        </w:rPr>
      </w:pPr>
      <w:r>
        <w:rPr>
          <w:rFonts w:hint="eastAsia" w:eastAsia="方正仿宋_GBK"/>
          <w:b/>
          <w:bCs/>
          <w:sz w:val="32"/>
          <w:szCs w:val="32"/>
        </w:rPr>
        <w:t>十二、外交支出（类）对外合作与交流（款）对外合作活动（项）</w:t>
      </w:r>
      <w:r>
        <w:rPr>
          <w:rFonts w:hint="eastAsia" w:eastAsia="方正仿宋_GBK"/>
          <w:sz w:val="32"/>
          <w:szCs w:val="32"/>
        </w:rPr>
        <w:t>：反映海关用于外交目的的对外合作方面支出。</w:t>
      </w:r>
    </w:p>
    <w:p>
      <w:pPr>
        <w:spacing w:line="560" w:lineRule="exact"/>
        <w:ind w:firstLine="643" w:firstLineChars="200"/>
        <w:rPr>
          <w:rFonts w:eastAsia="方正仿宋_GBK"/>
          <w:sz w:val="32"/>
          <w:szCs w:val="32"/>
        </w:rPr>
      </w:pPr>
      <w:r>
        <w:rPr>
          <w:rFonts w:hint="eastAsia" w:eastAsia="方正仿宋_GBK"/>
          <w:b/>
          <w:bCs/>
          <w:sz w:val="32"/>
          <w:szCs w:val="32"/>
        </w:rPr>
        <w:t>十三、外交支出（类）其他外交支出（款）其他外交支出（项）</w:t>
      </w:r>
      <w:r>
        <w:rPr>
          <w:rFonts w:hint="eastAsia" w:eastAsia="方正仿宋_GBK"/>
          <w:sz w:val="32"/>
          <w:szCs w:val="32"/>
        </w:rPr>
        <w:t>：反映除上述项目以外其他用于外交方面的支出。</w:t>
      </w:r>
    </w:p>
    <w:p>
      <w:pPr>
        <w:spacing w:line="560" w:lineRule="exact"/>
        <w:ind w:firstLine="643" w:firstLineChars="200"/>
        <w:rPr>
          <w:rFonts w:eastAsia="方正仿宋_GBK"/>
          <w:sz w:val="32"/>
          <w:szCs w:val="32"/>
        </w:rPr>
      </w:pPr>
      <w:r>
        <w:rPr>
          <w:rFonts w:hint="eastAsia" w:eastAsia="方正仿宋_GBK"/>
          <w:b/>
          <w:bCs/>
          <w:sz w:val="32"/>
          <w:szCs w:val="32"/>
        </w:rPr>
        <w:t>十四、公共安全支出（类）缉私警察（款）</w:t>
      </w:r>
      <w:r>
        <w:rPr>
          <w:rFonts w:hint="eastAsia" w:eastAsia="方正仿宋_GBK"/>
          <w:sz w:val="32"/>
          <w:szCs w:val="32"/>
        </w:rPr>
        <w:t>：反映海关缉私警察的基本支出及完成专项业务工作的项目支出。</w:t>
      </w:r>
    </w:p>
    <w:p>
      <w:pPr>
        <w:spacing w:line="560" w:lineRule="exact"/>
        <w:ind w:firstLine="643" w:firstLineChars="200"/>
        <w:rPr>
          <w:rFonts w:eastAsia="方正仿宋_GBK"/>
          <w:sz w:val="32"/>
          <w:szCs w:val="32"/>
        </w:rPr>
      </w:pPr>
      <w:r>
        <w:rPr>
          <w:rFonts w:hint="eastAsia" w:eastAsia="方正仿宋_GBK"/>
          <w:b/>
          <w:bCs/>
          <w:sz w:val="32"/>
          <w:szCs w:val="32"/>
        </w:rPr>
        <w:t>十五、教育支出（类）普通教育（款）高等教育（项）</w:t>
      </w:r>
      <w:r>
        <w:rPr>
          <w:rFonts w:hint="eastAsia" w:eastAsia="方正仿宋_GBK"/>
          <w:sz w:val="32"/>
          <w:szCs w:val="32"/>
        </w:rPr>
        <w:t>：反映海关所属院校教学等方面的支出。</w:t>
      </w:r>
    </w:p>
    <w:p>
      <w:pPr>
        <w:spacing w:line="560" w:lineRule="exact"/>
        <w:ind w:firstLine="643" w:firstLineChars="200"/>
        <w:rPr>
          <w:rFonts w:eastAsia="方正仿宋_GBK"/>
          <w:sz w:val="32"/>
          <w:szCs w:val="32"/>
        </w:rPr>
      </w:pPr>
      <w:r>
        <w:rPr>
          <w:rFonts w:hint="eastAsia" w:eastAsia="方正仿宋_GBK"/>
          <w:b/>
          <w:bCs/>
          <w:sz w:val="32"/>
          <w:szCs w:val="32"/>
        </w:rPr>
        <w:t>十六、文化旅游体育与传媒支出（类）文物（款）文物保护（项）</w:t>
      </w:r>
      <w:r>
        <w:rPr>
          <w:rFonts w:hint="eastAsia" w:eastAsia="方正仿宋_GBK"/>
          <w:sz w:val="32"/>
          <w:szCs w:val="32"/>
        </w:rPr>
        <w:t>：反映海关用于文物保护方面的支出。</w:t>
      </w:r>
    </w:p>
    <w:p>
      <w:pPr>
        <w:spacing w:line="560" w:lineRule="exact"/>
        <w:ind w:firstLine="643" w:firstLineChars="200"/>
        <w:rPr>
          <w:rFonts w:eastAsia="方正仿宋_GBK"/>
          <w:sz w:val="32"/>
          <w:szCs w:val="32"/>
        </w:rPr>
      </w:pPr>
      <w:r>
        <w:rPr>
          <w:rFonts w:hint="eastAsia" w:eastAsia="方正仿宋_GBK"/>
          <w:b/>
          <w:bCs/>
          <w:sz w:val="32"/>
          <w:szCs w:val="32"/>
        </w:rPr>
        <w:t>十七、社会保障和就业支出（类）行政事业单位养老支出（款）</w:t>
      </w:r>
      <w:r>
        <w:rPr>
          <w:rFonts w:hint="eastAsia" w:eastAsia="方正仿宋_GBK"/>
          <w:sz w:val="32"/>
          <w:szCs w:val="32"/>
        </w:rPr>
        <w:t>：反映用于海关行政事业单位离退休方面的支出。</w:t>
      </w:r>
    </w:p>
    <w:p>
      <w:pPr>
        <w:spacing w:line="560" w:lineRule="exact"/>
        <w:ind w:firstLine="643" w:firstLineChars="200"/>
        <w:rPr>
          <w:rFonts w:eastAsia="方正仿宋_GBK"/>
          <w:sz w:val="32"/>
          <w:szCs w:val="32"/>
        </w:rPr>
      </w:pPr>
      <w:r>
        <w:rPr>
          <w:rFonts w:hint="eastAsia" w:eastAsia="方正仿宋_GBK"/>
          <w:b/>
          <w:bCs/>
          <w:sz w:val="32"/>
          <w:szCs w:val="32"/>
        </w:rPr>
        <w:t>（一）行政单位离退休（项）</w:t>
      </w:r>
      <w:r>
        <w:rPr>
          <w:rFonts w:hint="eastAsia" w:eastAsia="方正仿宋_GBK"/>
          <w:sz w:val="32"/>
          <w:szCs w:val="32"/>
        </w:rPr>
        <w:t>：反映海关系统行政单位（包括实行公务员管理的事业单位）开支的离退休支出。</w:t>
      </w:r>
    </w:p>
    <w:p>
      <w:pPr>
        <w:spacing w:line="560" w:lineRule="exact"/>
        <w:ind w:firstLine="643" w:firstLineChars="200"/>
        <w:rPr>
          <w:rFonts w:eastAsia="方正仿宋_GBK"/>
          <w:sz w:val="32"/>
          <w:szCs w:val="32"/>
        </w:rPr>
      </w:pPr>
      <w:r>
        <w:rPr>
          <w:rFonts w:hint="eastAsia" w:eastAsia="方正仿宋_GBK"/>
          <w:b/>
          <w:bCs/>
          <w:sz w:val="32"/>
          <w:szCs w:val="32"/>
        </w:rPr>
        <w:t>（二）事业单位离退休（项）</w:t>
      </w:r>
      <w:r>
        <w:rPr>
          <w:rFonts w:hint="eastAsia" w:eastAsia="方正仿宋_GBK"/>
          <w:sz w:val="32"/>
          <w:szCs w:val="32"/>
        </w:rPr>
        <w:t>：反映海关系统事业单位开支的离退休经费。</w:t>
      </w:r>
    </w:p>
    <w:p>
      <w:pPr>
        <w:spacing w:line="560" w:lineRule="exact"/>
        <w:ind w:firstLine="643" w:firstLineChars="200"/>
        <w:rPr>
          <w:rFonts w:eastAsia="方正仿宋_GBK"/>
          <w:sz w:val="32"/>
          <w:szCs w:val="32"/>
        </w:rPr>
      </w:pPr>
      <w:r>
        <w:rPr>
          <w:rFonts w:hint="eastAsia" w:eastAsia="方正仿宋_GBK"/>
          <w:b/>
          <w:bCs/>
          <w:sz w:val="32"/>
          <w:szCs w:val="32"/>
        </w:rPr>
        <w:t>（三）离退休人员管理机构（项）</w:t>
      </w:r>
      <w:r>
        <w:rPr>
          <w:rFonts w:hint="eastAsia" w:eastAsia="方正仿宋_GBK"/>
          <w:sz w:val="32"/>
          <w:szCs w:val="32"/>
        </w:rPr>
        <w:t>：反映海关系统为离退休人员提供管理服务的离退休管理机构的支出。</w:t>
      </w:r>
    </w:p>
    <w:p>
      <w:pPr>
        <w:spacing w:line="560" w:lineRule="exact"/>
        <w:ind w:firstLine="643" w:firstLineChars="200"/>
        <w:rPr>
          <w:rFonts w:eastAsia="方正仿宋_GBK"/>
          <w:sz w:val="32"/>
          <w:szCs w:val="32"/>
        </w:rPr>
      </w:pPr>
      <w:r>
        <w:rPr>
          <w:rFonts w:hint="eastAsia" w:eastAsia="方正仿宋_GBK"/>
          <w:b/>
          <w:bCs/>
          <w:sz w:val="32"/>
          <w:szCs w:val="32"/>
        </w:rPr>
        <w:t>（四）机关事业单位基本养老保险缴费支出（项）</w:t>
      </w:r>
      <w:r>
        <w:rPr>
          <w:rFonts w:hint="eastAsia" w:eastAsia="方正仿宋_GBK"/>
          <w:sz w:val="32"/>
          <w:szCs w:val="32"/>
        </w:rPr>
        <w:t>：反映已参加当地社保的在职人员的基本养老保险支出。</w:t>
      </w:r>
    </w:p>
    <w:p>
      <w:pPr>
        <w:spacing w:line="560" w:lineRule="exact"/>
        <w:ind w:firstLine="643" w:firstLineChars="200"/>
        <w:rPr>
          <w:rFonts w:eastAsia="方正仿宋_GBK"/>
          <w:sz w:val="32"/>
          <w:szCs w:val="32"/>
        </w:rPr>
      </w:pPr>
      <w:r>
        <w:rPr>
          <w:rFonts w:hint="eastAsia" w:eastAsia="方正仿宋_GBK"/>
          <w:b/>
          <w:bCs/>
          <w:sz w:val="32"/>
          <w:szCs w:val="32"/>
        </w:rPr>
        <w:t>（五）机关事业单位职业年金缴费支出（项）</w:t>
      </w:r>
      <w:r>
        <w:rPr>
          <w:rFonts w:hint="eastAsia" w:eastAsia="方正仿宋_GBK"/>
          <w:sz w:val="32"/>
          <w:szCs w:val="32"/>
        </w:rPr>
        <w:t>：反映已参加当地社保的在职人员的职业年金支出。</w:t>
      </w:r>
    </w:p>
    <w:p>
      <w:pPr>
        <w:spacing w:line="560" w:lineRule="exact"/>
        <w:ind w:firstLine="643" w:firstLineChars="200"/>
        <w:rPr>
          <w:rFonts w:eastAsia="方正仿宋_GBK"/>
          <w:sz w:val="32"/>
          <w:szCs w:val="32"/>
        </w:rPr>
      </w:pPr>
      <w:r>
        <w:rPr>
          <w:rFonts w:hint="eastAsia" w:eastAsia="方正仿宋_GBK"/>
          <w:b/>
          <w:bCs/>
          <w:sz w:val="32"/>
          <w:szCs w:val="32"/>
        </w:rPr>
        <w:t>十八、住房保障支出（类）住房改革支出（款）</w:t>
      </w:r>
      <w:r>
        <w:rPr>
          <w:rFonts w:hint="eastAsia" w:eastAsia="方正仿宋_GBK"/>
          <w:sz w:val="32"/>
          <w:szCs w:val="32"/>
        </w:rPr>
        <w:t>：反映海关系统按照国家政策规定为职工发放的住房公积金、提租补贴和购房补贴等支出。住房改革支出包括三项：</w:t>
      </w:r>
    </w:p>
    <w:p>
      <w:pPr>
        <w:spacing w:line="560" w:lineRule="exact"/>
        <w:ind w:firstLine="643" w:firstLineChars="200"/>
        <w:rPr>
          <w:rFonts w:eastAsia="方正仿宋_GBK"/>
          <w:sz w:val="32"/>
          <w:szCs w:val="32"/>
        </w:rPr>
      </w:pPr>
      <w:r>
        <w:rPr>
          <w:rFonts w:hint="eastAsia" w:eastAsia="方正仿宋_GBK"/>
          <w:b/>
          <w:bCs/>
          <w:sz w:val="32"/>
          <w:szCs w:val="32"/>
        </w:rPr>
        <w:t>（一）住房公积金（项）</w:t>
      </w:r>
      <w:r>
        <w:rPr>
          <w:rFonts w:hint="eastAsia" w:eastAsia="方正仿宋_GBK"/>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643" w:firstLineChars="200"/>
        <w:rPr>
          <w:rFonts w:eastAsia="方正仿宋_GBK"/>
          <w:sz w:val="32"/>
          <w:szCs w:val="32"/>
        </w:rPr>
      </w:pPr>
      <w:r>
        <w:rPr>
          <w:rFonts w:hint="eastAsia" w:eastAsia="方正仿宋_GBK"/>
          <w:b/>
          <w:bCs/>
          <w:sz w:val="32"/>
          <w:szCs w:val="32"/>
        </w:rPr>
        <w:t>（二）提租补贴（项）</w:t>
      </w:r>
      <w:r>
        <w:rPr>
          <w:rFonts w:hint="eastAsia" w:eastAsia="方正仿宋_GBK"/>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643" w:firstLineChars="200"/>
        <w:rPr>
          <w:rFonts w:eastAsia="方正仿宋_GBK"/>
          <w:sz w:val="32"/>
          <w:szCs w:val="32"/>
        </w:rPr>
      </w:pPr>
      <w:r>
        <w:rPr>
          <w:rFonts w:hint="eastAsia" w:eastAsia="方正仿宋_GBK"/>
          <w:b/>
          <w:bCs/>
          <w:sz w:val="32"/>
          <w:szCs w:val="32"/>
        </w:rPr>
        <w:t>（三）购房补贴（项）</w:t>
      </w:r>
      <w:r>
        <w:rPr>
          <w:rFonts w:hint="eastAsia" w:eastAsia="方正仿宋_GBK"/>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hint="eastAsia" w:ascii="永中宋体" w:eastAsia="永中宋体"/>
          <w:sz w:val="32"/>
          <w:szCs w:val="32"/>
        </w:rPr>
        <w:t>〈</w:t>
      </w:r>
      <w:r>
        <w:rPr>
          <w:rFonts w:hint="eastAsia" w:eastAsia="方正仿宋_GBK"/>
          <w:sz w:val="32"/>
          <w:szCs w:val="32"/>
        </w:rPr>
        <w:t>关于完善在京中央和国家机关住房制度的若干意见</w:t>
      </w:r>
      <w:r>
        <w:rPr>
          <w:rFonts w:hint="eastAsia" w:ascii="永中宋体" w:eastAsia="永中宋体"/>
          <w:sz w:val="32"/>
          <w:szCs w:val="32"/>
        </w:rPr>
        <w:t>〉</w:t>
      </w:r>
      <w:r>
        <w:rPr>
          <w:rFonts w:hint="eastAsia" w:eastAsia="方正仿宋_GBK"/>
          <w:sz w:val="32"/>
          <w:szCs w:val="32"/>
        </w:rPr>
        <w:t>的通知》（厅字〔2005〕8号）规定的标准执行，京外中央单位按照所在地人民政府住房分配货币化改革的政策规定和标准执行。</w:t>
      </w:r>
    </w:p>
    <w:p>
      <w:pPr>
        <w:spacing w:line="560" w:lineRule="exact"/>
        <w:ind w:firstLine="643" w:firstLineChars="200"/>
        <w:rPr>
          <w:rFonts w:eastAsia="方正仿宋_GBK"/>
          <w:sz w:val="32"/>
          <w:szCs w:val="32"/>
        </w:rPr>
      </w:pPr>
      <w:r>
        <w:rPr>
          <w:rFonts w:hint="eastAsia" w:eastAsia="方正仿宋_GBK"/>
          <w:b/>
          <w:bCs/>
          <w:sz w:val="32"/>
          <w:szCs w:val="32"/>
        </w:rPr>
        <w:t>十九、卫生健康支出（类）行政事业单位医疗（款）</w:t>
      </w:r>
      <w:r>
        <w:rPr>
          <w:rFonts w:hint="eastAsia" w:eastAsia="方正仿宋_GBK"/>
          <w:sz w:val="32"/>
          <w:szCs w:val="32"/>
        </w:rPr>
        <w:t>：反映已参加当地医保的海关单位用于向地方社保部门缴纳的基本医疗保险和公务员医疗补助支出。</w:t>
      </w:r>
    </w:p>
    <w:p>
      <w:pPr>
        <w:spacing w:line="560" w:lineRule="exact"/>
        <w:ind w:firstLine="643" w:firstLineChars="200"/>
        <w:rPr>
          <w:rFonts w:eastAsia="方正仿宋_GBK"/>
          <w:sz w:val="32"/>
          <w:szCs w:val="32"/>
        </w:rPr>
      </w:pPr>
      <w:r>
        <w:rPr>
          <w:rFonts w:hint="eastAsia" w:eastAsia="方正仿宋_GBK"/>
          <w:b/>
          <w:bCs/>
          <w:sz w:val="32"/>
          <w:szCs w:val="32"/>
        </w:rPr>
        <w:t>（一）行政单位医疗（项）</w:t>
      </w:r>
      <w:r>
        <w:rPr>
          <w:rFonts w:hint="eastAsia" w:eastAsia="方正仿宋_GBK"/>
          <w:sz w:val="32"/>
          <w:szCs w:val="32"/>
        </w:rPr>
        <w:t>：指中央财政集中安排的驻各地海关单位基本医疗保险缴费经费。</w:t>
      </w:r>
    </w:p>
    <w:p>
      <w:pPr>
        <w:spacing w:line="560" w:lineRule="exact"/>
        <w:ind w:firstLine="643" w:firstLineChars="200"/>
        <w:rPr>
          <w:rFonts w:eastAsia="方正仿宋_GBK"/>
          <w:sz w:val="32"/>
          <w:szCs w:val="32"/>
        </w:rPr>
      </w:pPr>
      <w:r>
        <w:rPr>
          <w:rFonts w:hint="eastAsia" w:eastAsia="方正仿宋_GBK"/>
          <w:b/>
          <w:bCs/>
          <w:sz w:val="32"/>
          <w:szCs w:val="32"/>
        </w:rPr>
        <w:t>（二）公务员医疗补助（项）</w:t>
      </w:r>
      <w:r>
        <w:rPr>
          <w:rFonts w:hint="eastAsia" w:eastAsia="方正仿宋_GBK"/>
          <w:sz w:val="32"/>
          <w:szCs w:val="32"/>
        </w:rPr>
        <w:t>：指中央财政集中安排的驻各地海关单位公务员医疗补助经费。</w:t>
      </w:r>
    </w:p>
    <w:p>
      <w:pPr>
        <w:spacing w:line="560" w:lineRule="exact"/>
        <w:ind w:firstLine="643" w:firstLineChars="200"/>
        <w:rPr>
          <w:rFonts w:eastAsia="方正仿宋_GBK"/>
          <w:sz w:val="32"/>
          <w:szCs w:val="32"/>
        </w:rPr>
      </w:pPr>
      <w:r>
        <w:rPr>
          <w:rFonts w:hint="eastAsia" w:eastAsia="方正仿宋_GBK"/>
          <w:b/>
          <w:bCs/>
          <w:sz w:val="32"/>
          <w:szCs w:val="32"/>
        </w:rPr>
        <w:t>二十、“三公”经费</w:t>
      </w:r>
      <w:r>
        <w:rPr>
          <w:rFonts w:hint="eastAsia" w:eastAsia="方正仿宋_GBK"/>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643" w:firstLineChars="200"/>
        <w:rPr>
          <w:rFonts w:eastAsia="方正仿宋_GBK"/>
          <w:sz w:val="32"/>
          <w:szCs w:val="32"/>
        </w:rPr>
      </w:pPr>
      <w:r>
        <w:rPr>
          <w:rFonts w:hint="eastAsia" w:eastAsia="方正仿宋_GBK"/>
          <w:b/>
          <w:bCs/>
          <w:sz w:val="32"/>
          <w:szCs w:val="32"/>
        </w:rPr>
        <w:t>二十一、机关运行经费</w:t>
      </w:r>
      <w:r>
        <w:rPr>
          <w:rFonts w:hint="eastAsia" w:eastAsia="方正仿宋_GBK"/>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40" w:firstLineChars="200"/>
        <w:rPr>
          <w:rFonts w:eastAsia="方正仿宋_GBK"/>
          <w:sz w:val="32"/>
          <w:szCs w:val="32"/>
        </w:rPr>
      </w:pPr>
    </w:p>
    <w:p>
      <w:pPr>
        <w:spacing w:line="560" w:lineRule="exact"/>
        <w:ind w:firstLine="640" w:firstLineChars="200"/>
        <w:rPr>
          <w:sz w:val="32"/>
        </w:rPr>
      </w:pPr>
    </w:p>
    <w:p>
      <w:pPr>
        <w:spacing w:line="560" w:lineRule="exact"/>
        <w:ind w:firstLine="640" w:firstLineChars="200"/>
        <w:rPr>
          <w:sz w:val="32"/>
        </w:rPr>
      </w:pPr>
    </w:p>
    <w:p>
      <w:pPr>
        <w:ind w:firstLine="640" w:firstLineChars="200"/>
        <w:rPr>
          <w:sz w:val="32"/>
        </w:rPr>
      </w:pPr>
    </w:p>
    <w:p>
      <w:pPr>
        <w:ind w:firstLine="640" w:firstLineChars="20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tbl>
      <w:tblPr>
        <w:tblStyle w:val="14"/>
        <w:tblW w:w="9769" w:type="dxa"/>
        <w:tblInd w:w="0" w:type="dxa"/>
        <w:shd w:val="clear" w:color="auto" w:fill="auto"/>
        <w:tblLayout w:type="fixed"/>
        <w:tblCellMar>
          <w:top w:w="0" w:type="dxa"/>
          <w:left w:w="0" w:type="dxa"/>
          <w:bottom w:w="0" w:type="dxa"/>
          <w:right w:w="0" w:type="dxa"/>
        </w:tblCellMar>
      </w:tblPr>
      <w:tblGrid>
        <w:gridCol w:w="500"/>
        <w:gridCol w:w="1148"/>
        <w:gridCol w:w="2013"/>
        <w:gridCol w:w="933"/>
        <w:gridCol w:w="2013"/>
        <w:gridCol w:w="2013"/>
        <w:gridCol w:w="1149"/>
      </w:tblGrid>
      <w:tr>
        <w:tblPrEx>
          <w:shd w:val="clear" w:color="auto" w:fill="auto"/>
          <w:tblLayout w:type="fixed"/>
          <w:tblCellMar>
            <w:top w:w="0" w:type="dxa"/>
            <w:left w:w="0" w:type="dxa"/>
            <w:bottom w:w="0" w:type="dxa"/>
            <w:right w:w="0" w:type="dxa"/>
          </w:tblCellMar>
        </w:tblPrEx>
        <w:trPr>
          <w:trHeight w:val="700" w:hRule="atLeast"/>
        </w:trPr>
        <w:tc>
          <w:tcPr>
            <w:tcW w:w="9769" w:type="dxa"/>
            <w:gridSpan w:val="7"/>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项目绩效目标表</w:t>
            </w:r>
          </w:p>
        </w:tc>
      </w:tr>
      <w:tr>
        <w:tblPrEx>
          <w:tblLayout w:type="fixed"/>
          <w:tblCellMar>
            <w:top w:w="0" w:type="dxa"/>
            <w:left w:w="0" w:type="dxa"/>
            <w:bottom w:w="0" w:type="dxa"/>
            <w:right w:w="0" w:type="dxa"/>
          </w:tblCellMar>
        </w:tblPrEx>
        <w:trPr>
          <w:trHeight w:val="500" w:hRule="atLeast"/>
        </w:trPr>
        <w:tc>
          <w:tcPr>
            <w:tcW w:w="9769" w:type="dxa"/>
            <w:gridSpan w:val="7"/>
            <w:tcBorders>
              <w:top w:val="nil"/>
              <w:left w:val="nil"/>
              <w:bottom w:val="nil"/>
              <w:right w:val="nil"/>
            </w:tcBorders>
            <w:shd w:val="clear" w:color="auto" w:fill="auto"/>
            <w:tcMar>
              <w:top w:w="12" w:type="dxa"/>
              <w:left w:w="12" w:type="dxa"/>
              <w:right w:w="12"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21"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海关缉私办案费</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主管部门及代码</w:t>
            </w:r>
          </w:p>
        </w:tc>
        <w:tc>
          <w:tcPr>
            <w:tcW w:w="2946" w:type="dxa"/>
            <w:gridSpan w:val="2"/>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[167]海关总署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1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中华人民共和国德州海关</w:t>
            </w:r>
          </w:p>
        </w:tc>
      </w:tr>
      <w:tr>
        <w:tblPrEx>
          <w:tblLayout w:type="fixed"/>
          <w:tblCellMar>
            <w:top w:w="0" w:type="dxa"/>
            <w:left w:w="0" w:type="dxa"/>
            <w:bottom w:w="0" w:type="dxa"/>
            <w:right w:w="0" w:type="dxa"/>
          </w:tblCellMar>
        </w:tblPrEx>
        <w:trPr>
          <w:trHeight w:val="44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年度资金总额：</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2.00 </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2.00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780" w:hRule="atLeast"/>
        </w:trPr>
        <w:tc>
          <w:tcPr>
            <w:tcW w:w="50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9269"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目标1：持续保障德州海关打击走私、禁毒缉毒等工作正常开展，把好国门安全关；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目标2：持续深化综合治理，拓展合作渠道，进一步做好缉私大要案侦办工作，维持打击走私高压态势，有效震慑走私犯罪行为。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目标3：持续提高稽查作业效率，创新优化核查方式方法，保障属地查检和稽核查执法工作需要。</w:t>
            </w:r>
          </w:p>
        </w:tc>
      </w:tr>
      <w:tr>
        <w:tblPrEx>
          <w:tblLayout w:type="fixed"/>
          <w:tblCellMar>
            <w:top w:w="0" w:type="dxa"/>
            <w:left w:w="0" w:type="dxa"/>
            <w:bottom w:w="0" w:type="dxa"/>
            <w:right w:w="0" w:type="dxa"/>
          </w:tblCellMar>
        </w:tblPrEx>
        <w:trPr>
          <w:trHeight w:val="600"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效</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稽核查作业数</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≥3起</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稽核查作业有效率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守法政策宣传覆盖企业数量</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≥5家</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有效提升缉私工作能力</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576"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满意度指标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执法对象满意度</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bl>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tbl>
      <w:tblPr>
        <w:tblStyle w:val="14"/>
        <w:tblW w:w="9769" w:type="dxa"/>
        <w:tblInd w:w="0" w:type="dxa"/>
        <w:shd w:val="clear" w:color="auto" w:fill="auto"/>
        <w:tblLayout w:type="fixed"/>
        <w:tblCellMar>
          <w:top w:w="0" w:type="dxa"/>
          <w:left w:w="0" w:type="dxa"/>
          <w:bottom w:w="0" w:type="dxa"/>
          <w:right w:w="0" w:type="dxa"/>
        </w:tblCellMar>
      </w:tblPr>
      <w:tblGrid>
        <w:gridCol w:w="500"/>
        <w:gridCol w:w="1148"/>
        <w:gridCol w:w="2013"/>
        <w:gridCol w:w="933"/>
        <w:gridCol w:w="2013"/>
        <w:gridCol w:w="2013"/>
        <w:gridCol w:w="1149"/>
      </w:tblGrid>
      <w:tr>
        <w:tblPrEx>
          <w:shd w:val="clear" w:color="auto" w:fill="auto"/>
          <w:tblLayout w:type="fixed"/>
          <w:tblCellMar>
            <w:top w:w="0" w:type="dxa"/>
            <w:left w:w="0" w:type="dxa"/>
            <w:bottom w:w="0" w:type="dxa"/>
            <w:right w:w="0" w:type="dxa"/>
          </w:tblCellMar>
        </w:tblPrEx>
        <w:trPr>
          <w:trHeight w:val="700" w:hRule="atLeast"/>
        </w:trPr>
        <w:tc>
          <w:tcPr>
            <w:tcW w:w="9769" w:type="dxa"/>
            <w:gridSpan w:val="7"/>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项目绩效目标表</w:t>
            </w:r>
          </w:p>
        </w:tc>
      </w:tr>
      <w:tr>
        <w:tblPrEx>
          <w:tblLayout w:type="fixed"/>
          <w:tblCellMar>
            <w:top w:w="0" w:type="dxa"/>
            <w:left w:w="0" w:type="dxa"/>
            <w:bottom w:w="0" w:type="dxa"/>
            <w:right w:w="0" w:type="dxa"/>
          </w:tblCellMar>
        </w:tblPrEx>
        <w:trPr>
          <w:trHeight w:val="500" w:hRule="atLeast"/>
        </w:trPr>
        <w:tc>
          <w:tcPr>
            <w:tcW w:w="9769" w:type="dxa"/>
            <w:gridSpan w:val="7"/>
            <w:tcBorders>
              <w:top w:val="nil"/>
              <w:left w:val="nil"/>
              <w:bottom w:val="nil"/>
              <w:right w:val="nil"/>
            </w:tcBorders>
            <w:shd w:val="clear" w:color="auto" w:fill="auto"/>
            <w:tcMar>
              <w:top w:w="12" w:type="dxa"/>
              <w:left w:w="12" w:type="dxa"/>
              <w:right w:w="12"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21"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AEO项目</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主管部门及代码</w:t>
            </w:r>
          </w:p>
        </w:tc>
        <w:tc>
          <w:tcPr>
            <w:tcW w:w="2946" w:type="dxa"/>
            <w:gridSpan w:val="2"/>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[167]海关总署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1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中华人民共和国德州海关</w:t>
            </w:r>
          </w:p>
        </w:tc>
      </w:tr>
      <w:tr>
        <w:tblPrEx>
          <w:tblLayout w:type="fixed"/>
          <w:tblCellMar>
            <w:top w:w="0" w:type="dxa"/>
            <w:left w:w="0" w:type="dxa"/>
            <w:bottom w:w="0" w:type="dxa"/>
            <w:right w:w="0" w:type="dxa"/>
          </w:tblCellMar>
        </w:tblPrEx>
        <w:trPr>
          <w:trHeight w:val="44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年度资金总额：</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0.50 </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0.50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780" w:hRule="atLeast"/>
        </w:trPr>
        <w:tc>
          <w:tcPr>
            <w:tcW w:w="50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9269"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目标1：全年预计对关区高级认证企业实施复核，对申请高级认证的企业实施认证。</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目标2：全年至少新增认证企业5家。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目标3：全年至少组织一次海关企业信用管理制度集中宣传，提升进出口企业对AEO制度的认知度，对每年新增的AEO企业进行AEO制度宣传的覆盖率不得低于80%。             </w:t>
            </w:r>
          </w:p>
        </w:tc>
      </w:tr>
      <w:tr>
        <w:tblPrEx>
          <w:tblLayout w:type="fixed"/>
          <w:tblCellMar>
            <w:top w:w="0" w:type="dxa"/>
            <w:left w:w="0" w:type="dxa"/>
            <w:bottom w:w="0" w:type="dxa"/>
            <w:right w:w="0" w:type="dxa"/>
          </w:tblCellMar>
        </w:tblPrEx>
        <w:trPr>
          <w:trHeight w:val="600"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效</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实施企业认证（AEO）</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≥5家</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66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组织海关企业信用管理制度集中宣传</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≥1场</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8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AEO制度面向国内企业宣传覆盖率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企业认证时效</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≤90天</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进出口企业对AEO制度认知度</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r>
    </w:tbl>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tbl>
      <w:tblPr>
        <w:tblStyle w:val="14"/>
        <w:tblW w:w="9769" w:type="dxa"/>
        <w:tblInd w:w="0" w:type="dxa"/>
        <w:shd w:val="clear" w:color="auto" w:fill="auto"/>
        <w:tblLayout w:type="fixed"/>
        <w:tblCellMar>
          <w:top w:w="0" w:type="dxa"/>
          <w:left w:w="0" w:type="dxa"/>
          <w:bottom w:w="0" w:type="dxa"/>
          <w:right w:w="0" w:type="dxa"/>
        </w:tblCellMar>
      </w:tblPr>
      <w:tblGrid>
        <w:gridCol w:w="500"/>
        <w:gridCol w:w="1148"/>
        <w:gridCol w:w="2013"/>
        <w:gridCol w:w="933"/>
        <w:gridCol w:w="2013"/>
        <w:gridCol w:w="2013"/>
        <w:gridCol w:w="1149"/>
      </w:tblGrid>
      <w:tr>
        <w:tblPrEx>
          <w:shd w:val="clear" w:color="auto" w:fill="auto"/>
          <w:tblLayout w:type="fixed"/>
          <w:tblCellMar>
            <w:top w:w="0" w:type="dxa"/>
            <w:left w:w="0" w:type="dxa"/>
            <w:bottom w:w="0" w:type="dxa"/>
            <w:right w:w="0" w:type="dxa"/>
          </w:tblCellMar>
        </w:tblPrEx>
        <w:trPr>
          <w:trHeight w:val="700" w:hRule="atLeast"/>
        </w:trPr>
        <w:tc>
          <w:tcPr>
            <w:tcW w:w="9769" w:type="dxa"/>
            <w:gridSpan w:val="7"/>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项目绩效目标表</w:t>
            </w:r>
          </w:p>
        </w:tc>
      </w:tr>
      <w:tr>
        <w:tblPrEx>
          <w:tblLayout w:type="fixed"/>
          <w:tblCellMar>
            <w:top w:w="0" w:type="dxa"/>
            <w:left w:w="0" w:type="dxa"/>
            <w:bottom w:w="0" w:type="dxa"/>
            <w:right w:w="0" w:type="dxa"/>
          </w:tblCellMar>
        </w:tblPrEx>
        <w:trPr>
          <w:trHeight w:val="500" w:hRule="atLeast"/>
        </w:trPr>
        <w:tc>
          <w:tcPr>
            <w:tcW w:w="9769" w:type="dxa"/>
            <w:gridSpan w:val="7"/>
            <w:tcBorders>
              <w:top w:val="nil"/>
              <w:left w:val="nil"/>
              <w:bottom w:val="nil"/>
              <w:right w:val="nil"/>
            </w:tcBorders>
            <w:shd w:val="clear" w:color="auto" w:fill="auto"/>
            <w:tcMar>
              <w:top w:w="12" w:type="dxa"/>
              <w:left w:w="12" w:type="dxa"/>
              <w:right w:w="12"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21"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海关业务保障及能力提升专项</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主管部门及代码</w:t>
            </w:r>
          </w:p>
        </w:tc>
        <w:tc>
          <w:tcPr>
            <w:tcW w:w="2946" w:type="dxa"/>
            <w:gridSpan w:val="2"/>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[167]海关总署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1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中华人民共和国德州海关</w:t>
            </w:r>
          </w:p>
        </w:tc>
      </w:tr>
      <w:tr>
        <w:tblPrEx>
          <w:tblLayout w:type="fixed"/>
          <w:tblCellMar>
            <w:top w:w="0" w:type="dxa"/>
            <w:left w:w="0" w:type="dxa"/>
            <w:bottom w:w="0" w:type="dxa"/>
            <w:right w:w="0" w:type="dxa"/>
          </w:tblCellMar>
        </w:tblPrEx>
        <w:trPr>
          <w:trHeight w:val="44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年度资金总额：</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27.87 </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27.87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780" w:hRule="atLeast"/>
        </w:trPr>
        <w:tc>
          <w:tcPr>
            <w:tcW w:w="50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9269"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目标1：保障本关行政执法、风险管理等各项业务日常经费需求,保障海关行政执法能力和执法水平；</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目标2：保障本关行政执法技术支持的能力储备和其他支出需求。              </w:t>
            </w:r>
          </w:p>
        </w:tc>
      </w:tr>
      <w:tr>
        <w:tblPrEx>
          <w:tblLayout w:type="fixed"/>
          <w:tblCellMar>
            <w:top w:w="0" w:type="dxa"/>
            <w:left w:w="0" w:type="dxa"/>
            <w:bottom w:w="0" w:type="dxa"/>
            <w:right w:w="0" w:type="dxa"/>
          </w:tblCellMar>
        </w:tblPrEx>
        <w:trPr>
          <w:trHeight w:val="600"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效</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保障执法车辆数量</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≥4辆</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聘用人员数量</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≥3人</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公车可用率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公车大型故障停用次数</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r>
      <w:tr>
        <w:tblPrEx>
          <w:tblLayout w:type="fixed"/>
          <w:tblCellMar>
            <w:top w:w="0" w:type="dxa"/>
            <w:left w:w="0" w:type="dxa"/>
            <w:bottom w:w="0" w:type="dxa"/>
            <w:right w:w="0" w:type="dxa"/>
          </w:tblCellMar>
        </w:tblPrEx>
        <w:trPr>
          <w:trHeight w:val="76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满意度指标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监管对象满意度</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bl>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tbl>
      <w:tblPr>
        <w:tblStyle w:val="14"/>
        <w:tblW w:w="9769" w:type="dxa"/>
        <w:tblInd w:w="0" w:type="dxa"/>
        <w:shd w:val="clear" w:color="auto" w:fill="auto"/>
        <w:tblLayout w:type="fixed"/>
        <w:tblCellMar>
          <w:top w:w="0" w:type="dxa"/>
          <w:left w:w="0" w:type="dxa"/>
          <w:bottom w:w="0" w:type="dxa"/>
          <w:right w:w="0" w:type="dxa"/>
        </w:tblCellMar>
      </w:tblPr>
      <w:tblGrid>
        <w:gridCol w:w="500"/>
        <w:gridCol w:w="1148"/>
        <w:gridCol w:w="2013"/>
        <w:gridCol w:w="933"/>
        <w:gridCol w:w="2013"/>
        <w:gridCol w:w="2013"/>
        <w:gridCol w:w="1149"/>
      </w:tblGrid>
      <w:tr>
        <w:tblPrEx>
          <w:shd w:val="clear" w:color="auto" w:fill="auto"/>
          <w:tblLayout w:type="fixed"/>
          <w:tblCellMar>
            <w:top w:w="0" w:type="dxa"/>
            <w:left w:w="0" w:type="dxa"/>
            <w:bottom w:w="0" w:type="dxa"/>
            <w:right w:w="0" w:type="dxa"/>
          </w:tblCellMar>
        </w:tblPrEx>
        <w:trPr>
          <w:trHeight w:val="700" w:hRule="atLeast"/>
        </w:trPr>
        <w:tc>
          <w:tcPr>
            <w:tcW w:w="9769" w:type="dxa"/>
            <w:gridSpan w:val="7"/>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项目绩效目标表</w:t>
            </w:r>
          </w:p>
        </w:tc>
      </w:tr>
      <w:tr>
        <w:tblPrEx>
          <w:tblLayout w:type="fixed"/>
          <w:tblCellMar>
            <w:top w:w="0" w:type="dxa"/>
            <w:left w:w="0" w:type="dxa"/>
            <w:bottom w:w="0" w:type="dxa"/>
            <w:right w:w="0" w:type="dxa"/>
          </w:tblCellMar>
        </w:tblPrEx>
        <w:trPr>
          <w:trHeight w:val="500" w:hRule="atLeast"/>
        </w:trPr>
        <w:tc>
          <w:tcPr>
            <w:tcW w:w="9769" w:type="dxa"/>
            <w:gridSpan w:val="7"/>
            <w:tcBorders>
              <w:top w:val="nil"/>
              <w:left w:val="nil"/>
              <w:bottom w:val="nil"/>
              <w:right w:val="nil"/>
            </w:tcBorders>
            <w:shd w:val="clear" w:color="auto" w:fill="auto"/>
            <w:tcMar>
              <w:top w:w="12" w:type="dxa"/>
              <w:left w:w="12" w:type="dxa"/>
              <w:right w:w="12"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21"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海关资产及专用设备运行维护费</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主管部门及代码</w:t>
            </w:r>
          </w:p>
        </w:tc>
        <w:tc>
          <w:tcPr>
            <w:tcW w:w="2946" w:type="dxa"/>
            <w:gridSpan w:val="2"/>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[167]海关总署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1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中华人民共和国德州海关</w:t>
            </w:r>
          </w:p>
        </w:tc>
      </w:tr>
      <w:tr>
        <w:tblPrEx>
          <w:tblLayout w:type="fixed"/>
          <w:tblCellMar>
            <w:top w:w="0" w:type="dxa"/>
            <w:left w:w="0" w:type="dxa"/>
            <w:bottom w:w="0" w:type="dxa"/>
            <w:right w:w="0" w:type="dxa"/>
          </w:tblCellMar>
        </w:tblPrEx>
        <w:trPr>
          <w:trHeight w:val="44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年度资金总额：</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2.00 </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2.00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780" w:hRule="atLeast"/>
        </w:trPr>
        <w:tc>
          <w:tcPr>
            <w:tcW w:w="50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9269"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目标1：通过各类装备、设备的运维，提高海关监管工作效率，提升海关监管科技含量，提升海关装备设备现代化、科技化水平，优化海关缉监管与服务；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目标2：对海关技术业务用房进行必要维护，保障业务正常开展。</w:t>
            </w:r>
          </w:p>
        </w:tc>
      </w:tr>
      <w:tr>
        <w:tblPrEx>
          <w:tblLayout w:type="fixed"/>
          <w:tblCellMar>
            <w:top w:w="0" w:type="dxa"/>
            <w:left w:w="0" w:type="dxa"/>
            <w:bottom w:w="0" w:type="dxa"/>
            <w:right w:w="0" w:type="dxa"/>
          </w:tblCellMar>
        </w:tblPrEx>
        <w:trPr>
          <w:trHeight w:val="600"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效</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节能改造项目数量</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≥1个</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运维设备数量</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≥1个</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设备正常使用率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节能改造验收通过率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设备有效利用率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r>
      <w:tr>
        <w:tblPrEx>
          <w:tblLayout w:type="fixed"/>
          <w:tblCellMar>
            <w:top w:w="0" w:type="dxa"/>
            <w:left w:w="0" w:type="dxa"/>
            <w:bottom w:w="0" w:type="dxa"/>
            <w:right w:w="0" w:type="dxa"/>
          </w:tblCellMar>
        </w:tblPrEx>
        <w:trPr>
          <w:trHeight w:val="576"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满意度指标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关警员满意度</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bl>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tbl>
      <w:tblPr>
        <w:tblStyle w:val="14"/>
        <w:tblW w:w="9769" w:type="dxa"/>
        <w:tblInd w:w="0" w:type="dxa"/>
        <w:shd w:val="clear" w:color="auto" w:fill="auto"/>
        <w:tblLayout w:type="fixed"/>
        <w:tblCellMar>
          <w:top w:w="0" w:type="dxa"/>
          <w:left w:w="0" w:type="dxa"/>
          <w:bottom w:w="0" w:type="dxa"/>
          <w:right w:w="0" w:type="dxa"/>
        </w:tblCellMar>
      </w:tblPr>
      <w:tblGrid>
        <w:gridCol w:w="500"/>
        <w:gridCol w:w="1148"/>
        <w:gridCol w:w="2013"/>
        <w:gridCol w:w="933"/>
        <w:gridCol w:w="2013"/>
        <w:gridCol w:w="2013"/>
        <w:gridCol w:w="1149"/>
      </w:tblGrid>
      <w:tr>
        <w:tblPrEx>
          <w:shd w:val="clear" w:color="auto" w:fill="auto"/>
          <w:tblLayout w:type="fixed"/>
          <w:tblCellMar>
            <w:top w:w="0" w:type="dxa"/>
            <w:left w:w="0" w:type="dxa"/>
            <w:bottom w:w="0" w:type="dxa"/>
            <w:right w:w="0" w:type="dxa"/>
          </w:tblCellMar>
        </w:tblPrEx>
        <w:trPr>
          <w:trHeight w:val="700" w:hRule="atLeast"/>
        </w:trPr>
        <w:tc>
          <w:tcPr>
            <w:tcW w:w="9769" w:type="dxa"/>
            <w:gridSpan w:val="7"/>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项目绩效目标表</w:t>
            </w:r>
          </w:p>
        </w:tc>
      </w:tr>
      <w:tr>
        <w:tblPrEx>
          <w:tblLayout w:type="fixed"/>
          <w:tblCellMar>
            <w:top w:w="0" w:type="dxa"/>
            <w:left w:w="0" w:type="dxa"/>
            <w:bottom w:w="0" w:type="dxa"/>
            <w:right w:w="0" w:type="dxa"/>
          </w:tblCellMar>
        </w:tblPrEx>
        <w:trPr>
          <w:trHeight w:val="500" w:hRule="atLeast"/>
        </w:trPr>
        <w:tc>
          <w:tcPr>
            <w:tcW w:w="9769" w:type="dxa"/>
            <w:gridSpan w:val="7"/>
            <w:tcBorders>
              <w:top w:val="nil"/>
              <w:left w:val="nil"/>
              <w:bottom w:val="nil"/>
              <w:right w:val="nil"/>
            </w:tcBorders>
            <w:shd w:val="clear" w:color="auto" w:fill="auto"/>
            <w:tcMar>
              <w:top w:w="12" w:type="dxa"/>
              <w:left w:w="12" w:type="dxa"/>
              <w:right w:w="12"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21"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企业管理及稽查专项</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主管部门及代码</w:t>
            </w:r>
          </w:p>
        </w:tc>
        <w:tc>
          <w:tcPr>
            <w:tcW w:w="2946" w:type="dxa"/>
            <w:gridSpan w:val="2"/>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[167]海关总署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1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中华人民共和国德州海关</w:t>
            </w:r>
          </w:p>
        </w:tc>
      </w:tr>
      <w:tr>
        <w:tblPrEx>
          <w:tblLayout w:type="fixed"/>
          <w:tblCellMar>
            <w:top w:w="0" w:type="dxa"/>
            <w:left w:w="0" w:type="dxa"/>
            <w:bottom w:w="0" w:type="dxa"/>
            <w:right w:w="0" w:type="dxa"/>
          </w:tblCellMar>
        </w:tblPrEx>
        <w:trPr>
          <w:trHeight w:val="44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年度资金总额：</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2.00 </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2.00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780" w:hRule="atLeast"/>
        </w:trPr>
        <w:tc>
          <w:tcPr>
            <w:tcW w:w="50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9269"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目标1：全面推动关区属地查检业务改革进程，按照总署部署逐步承接执行管理职能，加强调研，夯实基础，推进关区属地查检业务强基增效。</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目标2：通过组织关区特定资质企业备案相关培训、观摩、研讨等集中工作，制定规范、实用、严谨的工作指南，提升海关注册备案管理能力和执法质量。指导提高出口食品生产企业国际竞争力。</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目标3：开展相关政策宣讲，宣传企业满意度达95%以上。             </w:t>
            </w:r>
          </w:p>
        </w:tc>
      </w:tr>
      <w:tr>
        <w:tblPrEx>
          <w:tblLayout w:type="fixed"/>
          <w:tblCellMar>
            <w:top w:w="0" w:type="dxa"/>
            <w:left w:w="0" w:type="dxa"/>
            <w:bottom w:w="0" w:type="dxa"/>
            <w:right w:w="0" w:type="dxa"/>
          </w:tblCellMar>
        </w:tblPrEx>
        <w:trPr>
          <w:trHeight w:val="600"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效</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稽核查作业数</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≥5起</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开展或参与培训次数</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稽查作业有效率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培训测试通过率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对企业开展政策集中宣讲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r>
      <w:tr>
        <w:tblPrEx>
          <w:tblLayout w:type="fixed"/>
          <w:tblCellMar>
            <w:top w:w="0" w:type="dxa"/>
            <w:left w:w="0" w:type="dxa"/>
            <w:bottom w:w="0" w:type="dxa"/>
            <w:right w:w="0" w:type="dxa"/>
          </w:tblCellMar>
        </w:tblPrEx>
        <w:trPr>
          <w:trHeight w:val="576"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满意度指标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宣传活动企业满意度</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bl>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tbl>
      <w:tblPr>
        <w:tblStyle w:val="14"/>
        <w:tblW w:w="9769" w:type="dxa"/>
        <w:tblInd w:w="0" w:type="dxa"/>
        <w:shd w:val="clear" w:color="auto" w:fill="auto"/>
        <w:tblLayout w:type="fixed"/>
        <w:tblCellMar>
          <w:top w:w="0" w:type="dxa"/>
          <w:left w:w="0" w:type="dxa"/>
          <w:bottom w:w="0" w:type="dxa"/>
          <w:right w:w="0" w:type="dxa"/>
        </w:tblCellMar>
      </w:tblPr>
      <w:tblGrid>
        <w:gridCol w:w="500"/>
        <w:gridCol w:w="1148"/>
        <w:gridCol w:w="2013"/>
        <w:gridCol w:w="933"/>
        <w:gridCol w:w="2013"/>
        <w:gridCol w:w="2013"/>
        <w:gridCol w:w="1149"/>
      </w:tblGrid>
      <w:tr>
        <w:tblPrEx>
          <w:shd w:val="clear" w:color="auto" w:fill="auto"/>
          <w:tblLayout w:type="fixed"/>
          <w:tblCellMar>
            <w:top w:w="0" w:type="dxa"/>
            <w:left w:w="0" w:type="dxa"/>
            <w:bottom w:w="0" w:type="dxa"/>
            <w:right w:w="0" w:type="dxa"/>
          </w:tblCellMar>
        </w:tblPrEx>
        <w:trPr>
          <w:trHeight w:val="700" w:hRule="atLeast"/>
        </w:trPr>
        <w:tc>
          <w:tcPr>
            <w:tcW w:w="9769" w:type="dxa"/>
            <w:gridSpan w:val="7"/>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项目绩效目标表</w:t>
            </w:r>
          </w:p>
        </w:tc>
      </w:tr>
      <w:tr>
        <w:tblPrEx>
          <w:tblLayout w:type="fixed"/>
          <w:tblCellMar>
            <w:top w:w="0" w:type="dxa"/>
            <w:left w:w="0" w:type="dxa"/>
            <w:bottom w:w="0" w:type="dxa"/>
            <w:right w:w="0" w:type="dxa"/>
          </w:tblCellMar>
        </w:tblPrEx>
        <w:trPr>
          <w:trHeight w:val="500" w:hRule="atLeast"/>
        </w:trPr>
        <w:tc>
          <w:tcPr>
            <w:tcW w:w="9769" w:type="dxa"/>
            <w:gridSpan w:val="7"/>
            <w:tcBorders>
              <w:top w:val="nil"/>
              <w:left w:val="nil"/>
              <w:bottom w:val="nil"/>
              <w:right w:val="nil"/>
            </w:tcBorders>
            <w:shd w:val="clear" w:color="auto" w:fill="auto"/>
            <w:tcMar>
              <w:top w:w="12" w:type="dxa"/>
              <w:left w:w="12" w:type="dxa"/>
              <w:right w:w="12"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21"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进出口商品质量安全检验监管专项</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主管部门及代码</w:t>
            </w:r>
          </w:p>
        </w:tc>
        <w:tc>
          <w:tcPr>
            <w:tcW w:w="2946" w:type="dxa"/>
            <w:gridSpan w:val="2"/>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[167]海关总署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1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中华人民共和国德州海关</w:t>
            </w:r>
          </w:p>
        </w:tc>
      </w:tr>
      <w:tr>
        <w:tblPrEx>
          <w:tblLayout w:type="fixed"/>
          <w:tblCellMar>
            <w:top w:w="0" w:type="dxa"/>
            <w:left w:w="0" w:type="dxa"/>
            <w:bottom w:w="0" w:type="dxa"/>
            <w:right w:w="0" w:type="dxa"/>
          </w:tblCellMar>
        </w:tblPrEx>
        <w:trPr>
          <w:trHeight w:val="44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年度资金总额：</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1.00 </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1.00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780" w:hRule="atLeast"/>
        </w:trPr>
        <w:tc>
          <w:tcPr>
            <w:tcW w:w="50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9269"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目标1：危化品等重点敏感商品检验监管能力持续加强，维护国门安全水平有效提升。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目标2：获取进出口商品质量安全风险信息数量增加，风险评估及预警处置工作有序开展。</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目标3：基于风险评估结果深化商检业务改革，促进跨境贸易便利化水平有效提升，有力增强人民群众获得感。</w:t>
            </w:r>
          </w:p>
        </w:tc>
      </w:tr>
      <w:tr>
        <w:tblPrEx>
          <w:tblLayout w:type="fixed"/>
          <w:tblCellMar>
            <w:top w:w="0" w:type="dxa"/>
            <w:left w:w="0" w:type="dxa"/>
            <w:bottom w:w="0" w:type="dxa"/>
            <w:right w:w="0" w:type="dxa"/>
          </w:tblCellMar>
        </w:tblPrEx>
        <w:trPr>
          <w:trHeight w:val="600"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效</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开展或参与培训次数</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开展外出调研、宣讲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业务培训测试通过率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r>
      <w:tr>
        <w:tblPrEx>
          <w:tblLayout w:type="fixed"/>
          <w:tblCellMar>
            <w:top w:w="0" w:type="dxa"/>
            <w:left w:w="0" w:type="dxa"/>
            <w:bottom w:w="0" w:type="dxa"/>
            <w:right w:w="0" w:type="dxa"/>
          </w:tblCellMar>
        </w:tblPrEx>
        <w:trPr>
          <w:trHeight w:val="66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不发生因海关检验原因导致的进出口危化品重大质量安全事故</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92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不发生因海关检验原因导致的进口消费类商品危害人民群众生命健康重大质量安全事故</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bl>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tbl>
      <w:tblPr>
        <w:tblStyle w:val="14"/>
        <w:tblW w:w="9769" w:type="dxa"/>
        <w:tblInd w:w="0" w:type="dxa"/>
        <w:shd w:val="clear" w:color="auto" w:fill="auto"/>
        <w:tblLayout w:type="fixed"/>
        <w:tblCellMar>
          <w:top w:w="0" w:type="dxa"/>
          <w:left w:w="0" w:type="dxa"/>
          <w:bottom w:w="0" w:type="dxa"/>
          <w:right w:w="0" w:type="dxa"/>
        </w:tblCellMar>
      </w:tblPr>
      <w:tblGrid>
        <w:gridCol w:w="500"/>
        <w:gridCol w:w="1148"/>
        <w:gridCol w:w="2013"/>
        <w:gridCol w:w="933"/>
        <w:gridCol w:w="2013"/>
        <w:gridCol w:w="2013"/>
        <w:gridCol w:w="1149"/>
      </w:tblGrid>
      <w:tr>
        <w:tblPrEx>
          <w:shd w:val="clear" w:color="auto" w:fill="auto"/>
          <w:tblLayout w:type="fixed"/>
          <w:tblCellMar>
            <w:top w:w="0" w:type="dxa"/>
            <w:left w:w="0" w:type="dxa"/>
            <w:bottom w:w="0" w:type="dxa"/>
            <w:right w:w="0" w:type="dxa"/>
          </w:tblCellMar>
        </w:tblPrEx>
        <w:trPr>
          <w:trHeight w:val="700" w:hRule="atLeast"/>
        </w:trPr>
        <w:tc>
          <w:tcPr>
            <w:tcW w:w="9769" w:type="dxa"/>
            <w:gridSpan w:val="7"/>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项目绩效目标表</w:t>
            </w:r>
          </w:p>
        </w:tc>
      </w:tr>
      <w:tr>
        <w:tblPrEx>
          <w:tblLayout w:type="fixed"/>
          <w:tblCellMar>
            <w:top w:w="0" w:type="dxa"/>
            <w:left w:w="0" w:type="dxa"/>
            <w:bottom w:w="0" w:type="dxa"/>
            <w:right w:w="0" w:type="dxa"/>
          </w:tblCellMar>
        </w:tblPrEx>
        <w:trPr>
          <w:trHeight w:val="500" w:hRule="atLeast"/>
        </w:trPr>
        <w:tc>
          <w:tcPr>
            <w:tcW w:w="9769" w:type="dxa"/>
            <w:gridSpan w:val="7"/>
            <w:tcBorders>
              <w:top w:val="nil"/>
              <w:left w:val="nil"/>
              <w:bottom w:val="nil"/>
              <w:right w:val="nil"/>
            </w:tcBorders>
            <w:shd w:val="clear" w:color="auto" w:fill="auto"/>
            <w:tcMar>
              <w:top w:w="12" w:type="dxa"/>
              <w:left w:w="12" w:type="dxa"/>
              <w:right w:w="12"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21"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国门生物安全专项</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主管部门及代码</w:t>
            </w:r>
          </w:p>
        </w:tc>
        <w:tc>
          <w:tcPr>
            <w:tcW w:w="2946" w:type="dxa"/>
            <w:gridSpan w:val="2"/>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[167]海关总署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1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中华人民共和国德州海关</w:t>
            </w:r>
          </w:p>
        </w:tc>
      </w:tr>
      <w:tr>
        <w:tblPrEx>
          <w:tblLayout w:type="fixed"/>
          <w:tblCellMar>
            <w:top w:w="0" w:type="dxa"/>
            <w:left w:w="0" w:type="dxa"/>
            <w:bottom w:w="0" w:type="dxa"/>
            <w:right w:w="0" w:type="dxa"/>
          </w:tblCellMar>
        </w:tblPrEx>
        <w:trPr>
          <w:trHeight w:val="44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年度资金总额：</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4.00 </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4.00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780" w:hRule="atLeast"/>
        </w:trPr>
        <w:tc>
          <w:tcPr>
            <w:tcW w:w="50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9269"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目标1：加强出入境动植物检疫工作各项能力建设，进一步夯实国门生物安全保障能力基础，促进监管能力和水平持续提升。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目标2：完成年度进出境动植物检验检疫常规工作任务，稳步推进各项改革事项，有效控制重大动植物疫情疫病和有毒有害物质传入传出，有效保障农林牧渔业生产安全、人民群众生命健康安全和生态安全。</w:t>
            </w:r>
          </w:p>
        </w:tc>
      </w:tr>
      <w:tr>
        <w:tblPrEx>
          <w:tblLayout w:type="fixed"/>
          <w:tblCellMar>
            <w:top w:w="0" w:type="dxa"/>
            <w:left w:w="0" w:type="dxa"/>
            <w:bottom w:w="0" w:type="dxa"/>
            <w:right w:w="0" w:type="dxa"/>
          </w:tblCellMar>
        </w:tblPrEx>
        <w:trPr>
          <w:trHeight w:val="600"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效</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开展国门生物安全宣传次数</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制定外来有害生物监测计划次数</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外来有害生物监测计划完成率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62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重大突发检验检疫问题处理案件处理率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r>
      <w:tr>
        <w:tblPrEx>
          <w:tblLayout w:type="fixed"/>
          <w:tblCellMar>
            <w:top w:w="0" w:type="dxa"/>
            <w:left w:w="0" w:type="dxa"/>
            <w:bottom w:w="0" w:type="dxa"/>
            <w:right w:w="0" w:type="dxa"/>
          </w:tblCellMar>
        </w:tblPrEx>
        <w:trPr>
          <w:trHeight w:val="68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满意度指标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宣传对象满意度</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bl>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pPr>
    </w:p>
    <w:p>
      <w:pPr>
        <w:rPr>
          <w:rFonts w:hint="eastAsia" w:ascii="黑体" w:eastAsia="黑体" w:cs="宋体"/>
          <w:sz w:val="32"/>
        </w:rPr>
        <w:sectPr>
          <w:footerReference r:id="rId5" w:type="default"/>
          <w:pgSz w:w="11905" w:h="16840"/>
          <w:pgMar w:top="1440" w:right="1134" w:bottom="1440" w:left="1134" w:header="851" w:footer="992" w:gutter="0"/>
          <w:cols w:space="720" w:num="1"/>
          <w:docGrid w:linePitch="285" w:charSpace="0"/>
        </w:sectPr>
      </w:pPr>
    </w:p>
    <w:tbl>
      <w:tblPr>
        <w:tblStyle w:val="14"/>
        <w:tblW w:w="9769" w:type="dxa"/>
        <w:tblInd w:w="0" w:type="dxa"/>
        <w:shd w:val="clear" w:color="auto" w:fill="auto"/>
        <w:tblLayout w:type="fixed"/>
        <w:tblCellMar>
          <w:top w:w="0" w:type="dxa"/>
          <w:left w:w="0" w:type="dxa"/>
          <w:bottom w:w="0" w:type="dxa"/>
          <w:right w:w="0" w:type="dxa"/>
        </w:tblCellMar>
      </w:tblPr>
      <w:tblGrid>
        <w:gridCol w:w="500"/>
        <w:gridCol w:w="1148"/>
        <w:gridCol w:w="2013"/>
        <w:gridCol w:w="933"/>
        <w:gridCol w:w="2013"/>
        <w:gridCol w:w="2013"/>
        <w:gridCol w:w="1149"/>
      </w:tblGrid>
      <w:tr>
        <w:tblPrEx>
          <w:shd w:val="clear" w:color="auto" w:fill="auto"/>
          <w:tblLayout w:type="fixed"/>
          <w:tblCellMar>
            <w:top w:w="0" w:type="dxa"/>
            <w:left w:w="0" w:type="dxa"/>
            <w:bottom w:w="0" w:type="dxa"/>
            <w:right w:w="0" w:type="dxa"/>
          </w:tblCellMar>
        </w:tblPrEx>
        <w:trPr>
          <w:trHeight w:val="700" w:hRule="atLeast"/>
        </w:trPr>
        <w:tc>
          <w:tcPr>
            <w:tcW w:w="9769" w:type="dxa"/>
            <w:gridSpan w:val="7"/>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项目绩效目标表</w:t>
            </w:r>
          </w:p>
        </w:tc>
      </w:tr>
      <w:tr>
        <w:tblPrEx>
          <w:tblLayout w:type="fixed"/>
          <w:tblCellMar>
            <w:top w:w="0" w:type="dxa"/>
            <w:left w:w="0" w:type="dxa"/>
            <w:bottom w:w="0" w:type="dxa"/>
            <w:right w:w="0" w:type="dxa"/>
          </w:tblCellMar>
        </w:tblPrEx>
        <w:trPr>
          <w:trHeight w:val="500" w:hRule="atLeast"/>
        </w:trPr>
        <w:tc>
          <w:tcPr>
            <w:tcW w:w="9769" w:type="dxa"/>
            <w:gridSpan w:val="7"/>
            <w:tcBorders>
              <w:top w:val="nil"/>
              <w:left w:val="nil"/>
              <w:bottom w:val="nil"/>
              <w:right w:val="nil"/>
            </w:tcBorders>
            <w:shd w:val="clear" w:color="auto" w:fill="auto"/>
            <w:tcMar>
              <w:top w:w="12" w:type="dxa"/>
              <w:left w:w="12" w:type="dxa"/>
              <w:right w:w="12"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121"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进出口食品及化妆品安全专项</w:t>
            </w:r>
          </w:p>
        </w:tc>
      </w:tr>
      <w:tr>
        <w:tblPrEx>
          <w:tblLayout w:type="fixed"/>
          <w:tblCellMar>
            <w:top w:w="0" w:type="dxa"/>
            <w:left w:w="0" w:type="dxa"/>
            <w:bottom w:w="0" w:type="dxa"/>
            <w:right w:w="0" w:type="dxa"/>
          </w:tblCellMar>
        </w:tblPrEx>
        <w:trPr>
          <w:trHeight w:val="44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主管部门及代码</w:t>
            </w:r>
          </w:p>
        </w:tc>
        <w:tc>
          <w:tcPr>
            <w:tcW w:w="2946" w:type="dxa"/>
            <w:gridSpan w:val="2"/>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[167]海关总署</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1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中华人民共和国德州海关</w:t>
            </w:r>
          </w:p>
        </w:tc>
      </w:tr>
      <w:tr>
        <w:tblPrEx>
          <w:tblLayout w:type="fixed"/>
          <w:tblCellMar>
            <w:top w:w="0" w:type="dxa"/>
            <w:left w:w="0" w:type="dxa"/>
            <w:bottom w:w="0" w:type="dxa"/>
            <w:right w:w="0" w:type="dxa"/>
          </w:tblCellMar>
        </w:tblPrEx>
        <w:trPr>
          <w:trHeight w:val="44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年度资金总额：</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4.00 </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4.00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其他资金</w:t>
            </w:r>
          </w:p>
        </w:tc>
        <w:tc>
          <w:tcPr>
            <w:tcW w:w="4026" w:type="dxa"/>
            <w:gridSpan w:val="2"/>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   </w:t>
            </w: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780" w:hRule="atLeast"/>
        </w:trPr>
        <w:tc>
          <w:tcPr>
            <w:tcW w:w="50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体</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9269"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目标1.组织实施对进出口食品化妆品的检验检疫监督管理。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目标2.对境外发生的食品化妆品安全事件可能对我国境内造成影响，或者在接到地方食品化妆品相关管理部门通报进口食品化妆品中发现严重安全问题的，组织实施安全风险分析和紧急预防措施工作。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目标3.按照总署食安局部署，开展国内外食品化妆品技术法规收集与分析，开展进出口食品化妆品安全风险信息收集、汇总工作。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目标4.组织制定年度进出口食品化妆品监督抽检和风险监测计划实施方案。 </w:t>
            </w:r>
          </w:p>
        </w:tc>
      </w:tr>
      <w:tr>
        <w:tblPrEx>
          <w:shd w:val="clear" w:color="auto" w:fill="auto"/>
          <w:tblLayout w:type="fixed"/>
          <w:tblCellMar>
            <w:top w:w="0" w:type="dxa"/>
            <w:left w:w="0" w:type="dxa"/>
            <w:bottom w:w="0" w:type="dxa"/>
            <w:right w:w="0" w:type="dxa"/>
          </w:tblCellMar>
        </w:tblPrEx>
        <w:trPr>
          <w:trHeight w:val="600"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效</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标</w:t>
            </w: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（90）</w:t>
            </w:r>
          </w:p>
        </w:tc>
      </w:tr>
      <w:tr>
        <w:tblPrEx>
          <w:tblLayout w:type="fixed"/>
          <w:tblCellMar>
            <w:top w:w="0" w:type="dxa"/>
            <w:left w:w="0" w:type="dxa"/>
            <w:bottom w:w="0" w:type="dxa"/>
            <w:right w:w="0" w:type="dxa"/>
          </w:tblCellMar>
        </w:tblPrEx>
        <w:trPr>
          <w:trHeight w:val="66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完成进出口食品安全监管岗位培训</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≥1次</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食品安全监管人员参训率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Layout w:type="fixed"/>
          <w:tblCellMar>
            <w:top w:w="0" w:type="dxa"/>
            <w:left w:w="0" w:type="dxa"/>
            <w:bottom w:w="0" w:type="dxa"/>
            <w:right w:w="0" w:type="dxa"/>
          </w:tblCellMar>
        </w:tblPrEx>
        <w:trPr>
          <w:trHeight w:val="60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开展进出口食品安全监管培训有效率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r>
      <w:tr>
        <w:tblPrEx>
          <w:tblLayout w:type="fixed"/>
          <w:tblCellMar>
            <w:top w:w="0" w:type="dxa"/>
            <w:left w:w="0" w:type="dxa"/>
            <w:bottom w:w="0" w:type="dxa"/>
            <w:right w:w="0" w:type="dxa"/>
          </w:tblCellMar>
        </w:tblPrEx>
        <w:trPr>
          <w:trHeight w:val="86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开展食品安全宣传周活动，推动进出口食品安全工作多元共治</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≥1场</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r>
      <w:tr>
        <w:tblPrEx>
          <w:tblLayout w:type="fixed"/>
          <w:tblCellMar>
            <w:top w:w="0" w:type="dxa"/>
            <w:left w:w="0" w:type="dxa"/>
            <w:bottom w:w="0" w:type="dxa"/>
            <w:right w:w="0" w:type="dxa"/>
          </w:tblCellMar>
        </w:tblPrEx>
        <w:trPr>
          <w:trHeight w:val="94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148"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指标</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满意度指标</w:t>
            </w:r>
          </w:p>
        </w:tc>
        <w:tc>
          <w:tcPr>
            <w:tcW w:w="294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培训人员满意度</w:t>
            </w:r>
          </w:p>
        </w:tc>
        <w:tc>
          <w:tcPr>
            <w:tcW w:w="201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bl>
    <w:p/>
    <w:sectPr>
      <w:pgSz w:w="11905" w:h="16840"/>
      <w:pgMar w:top="1440" w:right="1134" w:bottom="1440" w:left="1134" w:header="851" w:footer="992"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方正楷体_GBK">
    <w:panose1 w:val="03000509000000000000"/>
    <w:charset w:val="86"/>
    <w:family w:val="script"/>
    <w:pitch w:val="default"/>
    <w:sig w:usb0="00000001" w:usb1="080E0000" w:usb2="00000000" w:usb3="00000000" w:csb0="00040000" w:csb1="00000000"/>
  </w:font>
  <w:font w:name="永中宋体">
    <w:altName w:val="华文宋体"/>
    <w:panose1 w:val="00000000000000000000"/>
    <w:charset w:val="86"/>
    <w:family w:val="auto"/>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9525" cy="131445"/>
              <wp:effectExtent l="0" t="0" r="0" b="0"/>
              <wp:wrapNone/>
              <wp:docPr id="2" name="文本框 1"/>
              <wp:cNvGraphicFramePr/>
              <a:graphic xmlns:a="http://schemas.openxmlformats.org/drawingml/2006/main">
                <a:graphicData uri="http://schemas.microsoft.com/office/word/2010/wordprocessingShape">
                  <wps:wsp>
                    <wps:cNvSpPr/>
                    <wps:spPr>
                      <a:xfrm>
                        <a:off x="0" y="0"/>
                        <a:ext cx="9524" cy="131557"/>
                      </a:xfrm>
                      <a:prstGeom prst="rect">
                        <a:avLst/>
                      </a:prstGeom>
                      <a:noFill/>
                      <a:ln w="9525" cap="flat" cmpd="sng">
                        <a:noFill/>
                        <a:prstDash val="solid"/>
                        <a:round/>
                      </a:ln>
                      <a:effectLst/>
                    </wps:spPr>
                    <wps:txbx>
                      <w:txbxContent>
                        <w:p>
                          <w:pPr>
                            <w:pStyle w:val="8"/>
                          </w:pPr>
                        </w:p>
                      </w:txbxContent>
                    </wps:txbx>
                    <wps:bodyPr vert="horz" wrap="none" lIns="0" tIns="0" rIns="0" bIns="0" anchor="t" anchorCtr="0" upright="1">
                      <a:spAutoFit/>
                    </wps:bodyPr>
                  </wps:wsp>
                </a:graphicData>
              </a:graphic>
            </wp:anchor>
          </w:drawing>
        </mc:Choice>
        <mc:Fallback>
          <w:pict>
            <v:rect id="文本框 1" o:spid="_x0000_s1026" o:spt="1" style="position:absolute;left:0pt;margin-top:0pt;height:10.35pt;width:0.75pt;mso-position-horizontal:center;mso-position-horizontal-relative:margin;mso-wrap-style:none;z-index:251657216;mso-width-relative:page;mso-height-relative:page;" filled="f" stroked="f" coordsize="21600,21600" o:gfxdata="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iV0TrQAAAAAgEA&#10;AA8AAAAAAAAAAQAgAAAAIgAAAGRycy9kb3ducmV2LnhtbFBLAQIUABQAAAAIAIdO4kC6S/3j6QEA&#10;ALIDAAAOAAAAAAAAAAEAIAAAAB8BAABkcnMvZTJvRG9jLnhtbFBLBQYAAAAABgAGAFkBAAB6BQAA&#10;AAA=&#10;">
              <v:fill on="f" focussize="0,0"/>
              <v:stroke on="f" joinstyle="round"/>
              <v:imagedata o:title=""/>
              <o:lock v:ext="edit" aspectratio="f"/>
              <v:textbox inset="0mm,0mm,0mm,0mm" style="mso-fit-shape-to-text:t;">
                <w:txbxContent>
                  <w:p>
                    <w:pPr>
                      <w:pStyle w:val="8"/>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-120650</wp:posOffset>
              </wp:positionV>
              <wp:extent cx="139700" cy="160655"/>
              <wp:effectExtent l="0" t="0" r="0" b="0"/>
              <wp:wrapNone/>
              <wp:docPr id="7" name="文本框 3"/>
              <wp:cNvGraphicFramePr/>
              <a:graphic xmlns:a="http://schemas.openxmlformats.org/drawingml/2006/main">
                <a:graphicData uri="http://schemas.microsoft.com/office/word/2010/wordprocessingShape">
                  <wps:wsp>
                    <wps:cNvSpPr/>
                    <wps:spPr>
                      <a:xfrm>
                        <a:off x="0" y="0"/>
                        <a:ext cx="139699" cy="160794"/>
                      </a:xfrm>
                      <a:prstGeom prst="rect">
                        <a:avLst/>
                      </a:prstGeom>
                      <a:noFill/>
                      <a:ln w="9525" cap="flat" cmpd="sng">
                        <a:noFill/>
                        <a:prstDash val="solid"/>
                        <a:round/>
                      </a:ln>
                      <a:effectLst/>
                    </wps:spPr>
                    <wps:txbx>
                      <w:txbxContent>
                        <w:p>
                          <w:pPr>
                            <w:pStyle w:val="8"/>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13</w:t>
                          </w:r>
                          <w:r>
                            <w:rPr>
                              <w:sz w:val="22"/>
                              <w:szCs w:val="36"/>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9.5pt;height:12.65pt;width:11pt;mso-position-horizontal:center;mso-position-horizontal-relative:margin;mso-wrap-style:none;z-index:251658240;mso-width-relative:page;mso-height-relative:page;" filled="f" stroked="f" coordsize="21600,21600" o:gfxdata="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DF&#10;A9PTAAAABQEAAA8AAAAAAAAAAQAgAAAAIgAAAGRycy9kb3ducmV2LnhtbFBLAQIUABQAAAAIAIdO&#10;4kCjVCgI7wEAALQDAAAOAAAAAAAAAAEAIAAAACIBAABkcnMvZTJvRG9jLnhtbFBLBQYAAAAABgAG&#10;AFkBAACDBQAAAAA=&#10;">
              <v:fill on="f" focussize="0,0"/>
              <v:stroke on="f" joinstyle="round"/>
              <v:imagedata o:title=""/>
              <o:lock v:ext="edit" aspectratio="f"/>
              <v:textbox inset="0mm,0mm,0mm,0mm" style="mso-fit-shape-to-text:t;">
                <w:txbxContent>
                  <w:p>
                    <w:pPr>
                      <w:pStyle w:val="8"/>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13</w:t>
                    </w:r>
                    <w:r>
                      <w:rPr>
                        <w:sz w:val="22"/>
                        <w:szCs w:val="36"/>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32"/>
        <w:szCs w:val="32"/>
      </w:rPr>
    </w:pPr>
    <w:r>
      <w:rPr>
        <w:sz w:val="32"/>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300" cy="131445"/>
              <wp:effectExtent l="0" t="0" r="0" b="0"/>
              <wp:wrapNone/>
              <wp:docPr id="10" name="文本框 2"/>
              <wp:cNvGraphicFramePr/>
              <a:graphic xmlns:a="http://schemas.openxmlformats.org/drawingml/2006/main">
                <a:graphicData uri="http://schemas.microsoft.com/office/word/2010/wordprocessingShape">
                  <wps:wsp>
                    <wps:cNvSpPr/>
                    <wps:spPr>
                      <a:xfrm>
                        <a:off x="0" y="0"/>
                        <a:ext cx="114300" cy="131445"/>
                      </a:xfrm>
                      <a:prstGeom prst="rect">
                        <a:avLst/>
                      </a:prstGeom>
                      <a:noFill/>
                      <a:ln w="9525" cap="flat" cmpd="sng">
                        <a:noFill/>
                        <a:prstDash val="solid"/>
                        <a:round/>
                      </a:ln>
                      <a:effectLst/>
                    </wps:spPr>
                    <wps:txbx>
                      <w:txbxContent>
                        <w:p>
                          <w:pPr>
                            <w:pStyle w:val="8"/>
                          </w:pPr>
                          <w:r>
                            <w:fldChar w:fldCharType="begin"/>
                          </w:r>
                          <w:r>
                            <w:instrText xml:space="preserve"> PAGE  \* MERGEFORMAT </w:instrText>
                          </w:r>
                          <w:r>
                            <w:fldChar w:fldCharType="separate"/>
                          </w:r>
                          <w:r>
                            <w:t>69</w:t>
                          </w:r>
                          <w:r>
                            <w:fldChar w:fldCharType="end"/>
                          </w:r>
                        </w:p>
                      </w:txbxContent>
                    </wps:txbx>
                    <wps:bodyPr vert="horz" wrap="none" lIns="0" tIns="0" rIns="0" bIns="0" anchor="t" anchorCtr="0" upright="1">
                      <a:spAutoFit/>
                    </wps:bodyPr>
                  </wps:wsp>
                </a:graphicData>
              </a:graphic>
            </wp:anchor>
          </w:drawing>
        </mc:Choice>
        <mc:Fallback>
          <w:pict>
            <v:rect id="文本框 2" o:spid="_x0000_s1026" o:spt="1" style="position:absolute;left:0pt;margin-top:0pt;height:10.35pt;width:9pt;mso-position-horizontal:center;mso-position-horizontal-relative:margin;mso-wrap-style:none;z-index:251658240;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1pF6s0AAA&#10;AAMBAAAPAAAAAAAAAAEAIAAAACIAAABkcnMvZG93bnJldi54bWxQSwECFAAUAAAACACHTuJAxf0W&#10;KO0BAAC1AwAADgAAAAAAAAABACAAAAAfAQAAZHJzL2Uyb0RvYy54bWxQSwUGAAAAAAYABgBZAQAA&#10;fgUAAAAA&#10;">
              <v:fill on="f" focussize="0,0"/>
              <v:stroke on="f" joinstyle="round"/>
              <v:imagedata o:title=""/>
              <o:lock v:ext="edit" aspectratio="f"/>
              <v:textbox inset="0mm,0mm,0mm,0mm" style="mso-fit-shape-to-text:t;">
                <w:txbxContent>
                  <w:p>
                    <w:pPr>
                      <w:pStyle w:val="8"/>
                    </w:pPr>
                    <w:r>
                      <w:fldChar w:fldCharType="begin"/>
                    </w:r>
                    <w:r>
                      <w:instrText xml:space="preserve"> PAGE  \* MERGEFORMAT </w:instrText>
                    </w:r>
                    <w:r>
                      <w:fldChar w:fldCharType="separate"/>
                    </w:r>
                    <w:r>
                      <w:t>69</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hODJhYmVjYmJkY2E4OGQ1Y2Q5MWFhNjk3NzZjMTMifQ=="/>
  </w:docVars>
  <w:rsids>
    <w:rsidRoot w:val="00FC3EE7"/>
    <w:rsid w:val="000E7923"/>
    <w:rsid w:val="00145652"/>
    <w:rsid w:val="001F6285"/>
    <w:rsid w:val="003C3BA8"/>
    <w:rsid w:val="00444E51"/>
    <w:rsid w:val="00546C5C"/>
    <w:rsid w:val="00824E12"/>
    <w:rsid w:val="00A2517F"/>
    <w:rsid w:val="00B836AD"/>
    <w:rsid w:val="00C244FA"/>
    <w:rsid w:val="00DB79FF"/>
    <w:rsid w:val="00E1531C"/>
    <w:rsid w:val="00ED4997"/>
    <w:rsid w:val="00F43475"/>
    <w:rsid w:val="00F66AD1"/>
    <w:rsid w:val="00FC3EE7"/>
    <w:rsid w:val="01CD4165"/>
    <w:rsid w:val="06356651"/>
    <w:rsid w:val="06754B71"/>
    <w:rsid w:val="0BC71E8A"/>
    <w:rsid w:val="10EE5E9D"/>
    <w:rsid w:val="13B832A2"/>
    <w:rsid w:val="21CD6FFF"/>
    <w:rsid w:val="2E1A2810"/>
    <w:rsid w:val="370425C4"/>
    <w:rsid w:val="3EFF08CD"/>
    <w:rsid w:val="72316A51"/>
    <w:rsid w:val="788641C5"/>
    <w:rsid w:val="7E7553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toc 3"/>
    <w:basedOn w:val="1"/>
    <w:next w:val="1"/>
    <w:qFormat/>
    <w:uiPriority w:val="0"/>
    <w:pPr>
      <w:ind w:left="84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7"/>
      </w:tabs>
      <w:snapToGrid w:val="0"/>
      <w:jc w:val="left"/>
    </w:pPr>
    <w:rPr>
      <w:sz w:val="18"/>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index 7"/>
    <w:basedOn w:val="1"/>
    <w:next w:val="1"/>
    <w:qFormat/>
    <w:uiPriority w:val="0"/>
    <w:pPr>
      <w:ind w:left="2520"/>
    </w:pPr>
  </w:style>
  <w:style w:type="paragraph" w:styleId="11">
    <w:name w:val="toc 2"/>
    <w:basedOn w:val="1"/>
    <w:next w:val="1"/>
    <w:qFormat/>
    <w:uiPriority w:val="0"/>
    <w:pPr>
      <w:ind w:left="420"/>
    </w:pPr>
  </w:style>
  <w:style w:type="paragraph" w:styleId="12">
    <w:name w:val="Normal (Web)"/>
    <w:next w:val="9"/>
    <w:qFormat/>
    <w:uiPriority w:val="0"/>
    <w:rPr>
      <w:rFonts w:ascii="宋体" w:hAnsi="Times New Roman" w:eastAsia="宋体" w:cs="Times New Roman"/>
      <w:sz w:val="24"/>
      <w:lang w:val="en-US" w:eastAsia="zh-CN" w:bidi="ar-SA"/>
    </w:rPr>
  </w:style>
  <w:style w:type="paragraph" w:styleId="13">
    <w:name w:val="annotation subject"/>
    <w:basedOn w:val="5"/>
    <w:next w:val="5"/>
    <w:qFormat/>
    <w:uiPriority w:val="0"/>
    <w:rPr>
      <w:b/>
      <w:bCs/>
    </w:rPr>
  </w:style>
  <w:style w:type="character" w:styleId="16">
    <w:name w:val="page number"/>
    <w:qFormat/>
    <w:uiPriority w:val="0"/>
  </w:style>
  <w:style w:type="character" w:styleId="17">
    <w:name w:val="annotation reference"/>
    <w:qFormat/>
    <w:uiPriority w:val="0"/>
    <w:rPr>
      <w:sz w:val="21"/>
      <w:szCs w:val="21"/>
    </w:rPr>
  </w:style>
  <w:style w:type="paragraph" w:customStyle="1" w:styleId="18">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样式 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样式 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样式 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样式 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样式 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样式 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样式 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样式 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样式 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样式 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样式 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样式 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样式 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样式 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样式 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样式 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样式 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样式 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样式 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样式 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样式 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样式 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样式 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样式 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样式 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样式 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样式 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样式 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样式 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样式 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样式 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样式 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样式 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样式 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样式 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
    <w:name w:val="样式 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样式 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样式 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样式 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样式 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样式 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样式 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样式 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样式 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样式 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样式 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样式 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样式 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样式 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样式 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样式 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样式 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样式 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样式 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样式 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样式 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样式 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样式 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样式 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样式 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样式 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样式 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样式 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样式 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样式 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样式 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样式 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样式 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样式 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样式 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样式 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样式 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样式 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样式 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样式 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样式 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样式 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
    <w:name w:val="样式 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
    <w:name w:val="样式 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
    <w:name w:val="样式 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样式 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样式 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
    <w:name w:val="样式 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样式 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
    <w:name w:val="样式 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样式 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样式 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
    <w:name w:val="样式 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
    <w:name w:val="样式 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样式 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
    <w:name w:val="样式 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
    <w:name w:val="样式 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
    <w:name w:val="样式 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样式 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样式 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
    <w:name w:val="样式 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样式 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样式 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样式 1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样式 1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样式 1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样式 1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样式 1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样式 1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样式 1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
    <w:name w:val="样式 1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样式 1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样式 1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样式 1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
    <w:name w:val="样式 1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
    <w:name w:val="样式 1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
    <w:name w:val="样式 1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
    <w:name w:val="样式 1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样式 1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样式 1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样式 1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样式 1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样式 1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
    <w:name w:val="样式 1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样式 1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
    <w:name w:val="样式 1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样式 1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样式 1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
    <w:name w:val="样式 1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
    <w:name w:val="样式 1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
    <w:name w:val="样式 1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样式 1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
    <w:name w:val="样式 1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
    <w:name w:val="样式 1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样式 1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样式 1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
    <w:name w:val="样式 1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
    <w:name w:val="样式 1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
    <w:name w:val="样式 1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
    <w:name w:val="样式 1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样式 1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
    <w:name w:val="样式 1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
    <w:name w:val="样式 1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样式 1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
    <w:name w:val="样式 1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样式 1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样式 1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样式 1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样式 1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
    <w:name w:val="样式 1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样式 1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
    <w:name w:val="样式 1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样式 1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样式 1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样式 1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
    <w:name w:val="样式 1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
    <w:name w:val="样式 1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样式 1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样式 1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样式 1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样式 1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样式 1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样式 1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样式 1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样式 1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样式 1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样式 1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样式 1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样式 1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
    <w:name w:val="样式 1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
    <w:name w:val="样式 1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样式 1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样式 1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样式 1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
    <w:name w:val="样式 1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
    <w:name w:val="样式 1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样式 1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样式 1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样式 1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样式 1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
    <w:name w:val="样式 1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
    <w:name w:val="样式 1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样式 1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
    <w:name w:val="样式 1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样式 1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
    <w:name w:val="样式 1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样式 1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样式 1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样式 1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样式 1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样式 1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样式 1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
    <w:name w:val="样式 1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
    <w:name w:val="样式 1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样式 1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样式 1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样式 1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样式 1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
    <w:name w:val="样式 1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样式 1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样式 1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
    <w:name w:val="样式 1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样式 1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
    <w:name w:val="样式 2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样式 2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
    <w:name w:val="样式 2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
    <w:name w:val="样式 2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样式 2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
    <w:name w:val="样式 2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样式 2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样式 2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
    <w:name w:val="样式 2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
    <w:name w:val="样式 2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样式 2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样式 2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0">
    <w:name w:val="样式 2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1">
    <w:name w:val="样式 2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2">
    <w:name w:val="样式 2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3">
    <w:name w:val="样式 2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
    <w:name w:val="样式 2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样式 2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样式 2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样式 2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样式 2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样式 2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0">
    <w:name w:val="样式 2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样式 2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样式 2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3">
    <w:name w:val="样式 2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样式 2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5">
    <w:name w:val="样式 2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样式 2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样式 2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样式 2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样式 2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样式 2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1">
    <w:name w:val="样式 2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样式 2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3">
    <w:name w:val="样式 2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4">
    <w:name w:val="样式 2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5">
    <w:name w:val="样式 2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6">
    <w:name w:val="样式 2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7">
    <w:name w:val="样式 2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8">
    <w:name w:val="样式 2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样式 2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0">
    <w:name w:val="样式 2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1">
    <w:name w:val="样式 2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2">
    <w:name w:val="样式 2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3">
    <w:name w:val="样式 2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4">
    <w:name w:val="样式 2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5">
    <w:name w:val="样式 2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6">
    <w:name w:val="样式 2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样式 2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8">
    <w:name w:val="样式 2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9">
    <w:name w:val="样式 2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0">
    <w:name w:val="样式 2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1">
    <w:name w:val="样式 2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2">
    <w:name w:val="样式 2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3">
    <w:name w:val="样式 2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4">
    <w:name w:val="样式 2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5">
    <w:name w:val="样式 2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6">
    <w:name w:val="样式 2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7">
    <w:name w:val="样式 2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8">
    <w:name w:val="样式 2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9">
    <w:name w:val="样式 2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0">
    <w:name w:val="样式 2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样式 2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2">
    <w:name w:val="样式 2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样式 2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4">
    <w:name w:val="样式 2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5">
    <w:name w:val="样式 2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6">
    <w:name w:val="样式 2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7">
    <w:name w:val="样式 2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8">
    <w:name w:val="样式 2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9">
    <w:name w:val="样式 2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0">
    <w:name w:val="样式 2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1">
    <w:name w:val="样式 2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2">
    <w:name w:val="样式 2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3">
    <w:name w:val="样式 2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4">
    <w:name w:val="样式 2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5">
    <w:name w:val="样式 2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6">
    <w:name w:val="样式 2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样式 2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8">
    <w:name w:val="样式 2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9">
    <w:name w:val="样式 2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0">
    <w:name w:val="样式 2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样式 2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样式 2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样式 2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4">
    <w:name w:val="样式 2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5">
    <w:name w:val="样式 2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6">
    <w:name w:val="样式 2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7">
    <w:name w:val="样式 2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8">
    <w:name w:val="样式 2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
    <w:name w:val="样式 2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
    <w:name w:val="样式 2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
    <w:name w:val="样式 2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
    <w:name w:val="样式 2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
    <w:name w:val="样式 2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
    <w:name w:val="样式 2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
    <w:name w:val="样式 2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6">
    <w:name w:val="样式 2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7">
    <w:name w:val="样式 2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
    <w:name w:val="样式 3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9">
    <w:name w:val="样式 3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
    <w:name w:val="样式 3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1">
    <w:name w:val="样式 3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
    <w:name w:val="样式 3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3">
    <w:name w:val="样式 3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
    <w:name w:val="样式 3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
    <w:name w:val="样式 3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
    <w:name w:val="样式 3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
    <w:name w:val="样式 309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8">
    <w:name w:val="样式 3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
    <w:name w:val="样式 3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
    <w:name w:val="样式 3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1">
    <w:name w:val="样式 3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样式 3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3">
    <w:name w:val="样式 3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
    <w:name w:val="样式 3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5">
    <w:name w:val="样式 3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6">
    <w:name w:val="样式 3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7">
    <w:name w:val="样式 3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8">
    <w:name w:val="样式 3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9">
    <w:name w:val="样式 3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0">
    <w:name w:val="样式 3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
    <w:name w:val="样式 3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2">
    <w:name w:val="样式 3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
    <w:name w:val="样式 3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样式 3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
    <w:name w:val="样式 3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
    <w:name w:val="样式 3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样式 3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
    <w:name w:val="样式 3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
    <w:name w:val="样式 3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0">
    <w:name w:val="样式 3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样式 3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样式 3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样式 3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4">
    <w:name w:val="样式 3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5">
    <w:name w:val="样式 3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6">
    <w:name w:val="样式 3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7">
    <w:name w:val="样式 3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8">
    <w:name w:val="样式 3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9">
    <w:name w:val="样式 3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
    <w:name w:val="样式 3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
    <w:name w:val="样式 3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样式 3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
    <w:name w:val="样式 3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
    <w:name w:val="样式 3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
    <w:name w:val="样式 3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
    <w:name w:val="样式 3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
    <w:name w:val="样式 3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
    <w:name w:val="样式 3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
    <w:name w:val="样式 3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
    <w:name w:val="样式 3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
    <w:name w:val="样式 3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
    <w:name w:val="样式 3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样式 3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
    <w:name w:val="样式 3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
    <w:name w:val="样式 3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样式 3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
    <w:name w:val="样式 3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
    <w:name w:val="样式 3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
    <w:name w:val="样式 3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
    <w:name w:val="样式 3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样式 3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样式 3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
    <w:name w:val="样式 3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
    <w:name w:val="样式 3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
    <w:name w:val="样式 3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
    <w:name w:val="样式 3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
    <w:name w:val="样式 3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
    <w:name w:val="样式 3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
    <w:name w:val="样式 3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
    <w:name w:val="样式 3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
    <w:name w:val="样式 3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
    <w:name w:val="样式 3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
    <w:name w:val="样式 3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
    <w:name w:val="样式 3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
    <w:name w:val="样式 377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
    <w:name w:val="样式 3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
    <w:name w:val="样式 3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8">
    <w:name w:val="样式 3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9">
    <w:name w:val="样式 3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
    <w:name w:val="样式 3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
    <w:name w:val="样式 3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
    <w:name w:val="样式 3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
    <w:name w:val="样式 3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
    <w:name w:val="样式 3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
    <w:name w:val="样式 3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
    <w:name w:val="样式 3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
    <w:name w:val="样式 3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
    <w:name w:val="样式 3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9">
    <w:name w:val="样式 3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0">
    <w:name w:val="样式 3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1">
    <w:name w:val="样式 3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2">
    <w:name w:val="样式 3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3">
    <w:name w:val="样式 3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4">
    <w:name w:val="样式 3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5">
    <w:name w:val="样式 3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6">
    <w:name w:val="样式 3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7">
    <w:name w:val="样式 3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样式 4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样式 4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0">
    <w:name w:val="样式 4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1">
    <w:name w:val="样式 4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2">
    <w:name w:val="样式 4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3">
    <w:name w:val="样式 4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4">
    <w:name w:val="样式 4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5">
    <w:name w:val="样式 4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6">
    <w:name w:val="样式 4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7">
    <w:name w:val="样式 409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8">
    <w:name w:val="样式 4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9">
    <w:name w:val="样式 4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0">
    <w:name w:val="样式 4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1">
    <w:name w:val="样式 4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2">
    <w:name w:val="样式 4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3">
    <w:name w:val="样式 4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4">
    <w:name w:val="样式 4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5">
    <w:name w:val="样式 4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6">
    <w:name w:val="样式 4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7">
    <w:name w:val="样式 4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8">
    <w:name w:val="样式 4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9">
    <w:name w:val="样式 4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0">
    <w:name w:val="样式 4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样式 4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2">
    <w:name w:val="样式 4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3">
    <w:name w:val="样式 4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4">
    <w:name w:val="样式 4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5">
    <w:name w:val="样式 4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6">
    <w:name w:val="样式 4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7">
    <w:name w:val="样式 4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8">
    <w:name w:val="样式 430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9">
    <w:name w:val="样式 4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0">
    <w:name w:val="样式 4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1">
    <w:name w:val="样式 4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2">
    <w:name w:val="样式 4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样式 4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4">
    <w:name w:val="样式 4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5">
    <w:name w:val="样式 437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6">
    <w:name w:val="样式 4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7">
    <w:name w:val="样式 439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8">
    <w:name w:val="样式 440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9">
    <w:name w:val="样式 4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0">
    <w:name w:val="样式 4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1">
    <w:name w:val="样式 4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2">
    <w:name w:val="样式 4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3">
    <w:name w:val="样式 4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4">
    <w:name w:val="样式 4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5">
    <w:name w:val="样式 4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6">
    <w:name w:val="样式 4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样式 4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8">
    <w:name w:val="样式 4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9">
    <w:name w:val="样式 4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0">
    <w:name w:val="样式 4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1">
    <w:name w:val="样式 4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2">
    <w:name w:val="样式 4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3">
    <w:name w:val="样式 4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4">
    <w:name w:val="样式 4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5">
    <w:name w:val="样式 4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6">
    <w:name w:val="样式 4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7">
    <w:name w:val="样式 4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8">
    <w:name w:val="样式 4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9">
    <w:name w:val="样式 4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0">
    <w:name w:val="样式 4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1">
    <w:name w:val="样式 4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2">
    <w:name w:val="样式 4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3">
    <w:name w:val="样式 4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4">
    <w:name w:val="样式 4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5">
    <w:name w:val="样式 4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样式 4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7">
    <w:name w:val="样式 4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8">
    <w:name w:val="样式 4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9">
    <w:name w:val="样式 4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0">
    <w:name w:val="样式 4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1">
    <w:name w:val="样式 4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2">
    <w:name w:val="样式 4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3">
    <w:name w:val="样式 4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4">
    <w:name w:val="样式 4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5">
    <w:name w:val="样式 4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6">
    <w:name w:val="样式 4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7">
    <w:name w:val="样式 4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8">
    <w:name w:val="样式 4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9">
    <w:name w:val="样式 4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0">
    <w:name w:val="样式 4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1">
    <w:name w:val="样式 4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2">
    <w:name w:val="样式 4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3">
    <w:name w:val="样式 4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4">
    <w:name w:val="样式 4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5">
    <w:name w:val="样式 4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样式 4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7">
    <w:name w:val="样式 4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8">
    <w:name w:val="样式 4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9">
    <w:name w:val="样式 4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0">
    <w:name w:val="样式 4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1">
    <w:name w:val="样式 4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2">
    <w:name w:val="样式 4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3">
    <w:name w:val="样式 4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4">
    <w:name w:val="样式 4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5">
    <w:name w:val="样式 4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6">
    <w:name w:val="样式 498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7">
    <w:name w:val="样式 4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8">
    <w:name w:val="样式 5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9">
    <w:name w:val="样式 5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0">
    <w:name w:val="样式 5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1">
    <w:name w:val="样式 5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2">
    <w:name w:val="样式 504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3">
    <w:name w:val="样式 5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4">
    <w:name w:val="样式 5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5">
    <w:name w:val="样式 5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6">
    <w:name w:val="样式 5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7">
    <w:name w:val="样式 5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8">
    <w:name w:val="样式 5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9">
    <w:name w:val="样式 5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0">
    <w:name w:val="样式 5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1">
    <w:name w:val="样式 5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2">
    <w:name w:val="样式 5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3">
    <w:name w:val="样式 5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4">
    <w:name w:val="样式 5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5">
    <w:name w:val="样式 5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6">
    <w:name w:val="样式 5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7">
    <w:name w:val="样式 5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8">
    <w:name w:val="样式 5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9">
    <w:name w:val="样式 5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0">
    <w:name w:val="样式 522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1">
    <w:name w:val="样式 5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2">
    <w:name w:val="样式 5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3">
    <w:name w:val="样式 5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4">
    <w:name w:val="样式 5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5">
    <w:name w:val="样式 5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6">
    <w:name w:val="样式 5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7">
    <w:name w:val="样式 5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8">
    <w:name w:val="样式 5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9">
    <w:name w:val="样式 5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0">
    <w:name w:val="样式 5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1">
    <w:name w:val="样式 5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2">
    <w:name w:val="样式 5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3">
    <w:name w:val="样式 535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4">
    <w:name w:val="样式 5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5">
    <w:name w:val="样式 5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6">
    <w:name w:val="样式 5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7">
    <w:name w:val="样式 5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8">
    <w:name w:val="样式 5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9">
    <w:name w:val="样式 5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0">
    <w:name w:val="样式 5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1">
    <w:name w:val="样式 5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2">
    <w:name w:val="样式 5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3">
    <w:name w:val="样式 5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4">
    <w:name w:val="样式 5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5">
    <w:name w:val="样式 5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6">
    <w:name w:val="样式 5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7">
    <w:name w:val="样式 5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8">
    <w:name w:val="样式 5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9">
    <w:name w:val="样式 5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0">
    <w:name w:val="样式 5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1">
    <w:name w:val="样式 5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2">
    <w:name w:val="样式 5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3">
    <w:name w:val="样式 5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4">
    <w:name w:val="样式 5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5">
    <w:name w:val="样式 5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6">
    <w:name w:val="样式 5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7">
    <w:name w:val="样式 5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8">
    <w:name w:val="样式 5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9">
    <w:name w:val="样式 5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0">
    <w:name w:val="样式 5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1">
    <w:name w:val="样式 5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2">
    <w:name w:val="样式 564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3">
    <w:name w:val="样式 5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4">
    <w:name w:val="样式 5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5">
    <w:name w:val="样式 5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6">
    <w:name w:val="样式 5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7">
    <w:name w:val="样式 5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8">
    <w:name w:val="样式 5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9">
    <w:name w:val="样式 5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0">
    <w:name w:val="样式 5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1">
    <w:name w:val="样式 5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2">
    <w:name w:val="样式 5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3">
    <w:name w:val="样式 5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4">
    <w:name w:val="样式 5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5">
    <w:name w:val="样式 5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6">
    <w:name w:val="样式 5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7">
    <w:name w:val="样式 5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8">
    <w:name w:val="样式 580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9">
    <w:name w:val="样式 5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0">
    <w:name w:val="样式 5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1">
    <w:name w:val="样式 5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2">
    <w:name w:val="样式 5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3">
    <w:name w:val="样式 5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4">
    <w:name w:val="样式 5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5">
    <w:name w:val="样式 5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6">
    <w:name w:val="样式 5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7">
    <w:name w:val="样式 5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8">
    <w:name w:val="样式 5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9">
    <w:name w:val="样式 5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0">
    <w:name w:val="样式 5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1">
    <w:name w:val="样式 5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2">
    <w:name w:val="样式 5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3">
    <w:name w:val="样式 5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4">
    <w:name w:val="样式 5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5">
    <w:name w:val="样式 5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6">
    <w:name w:val="样式 5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7">
    <w:name w:val="样式 5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8">
    <w:name w:val="样式 6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9">
    <w:name w:val="样式 6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0">
    <w:name w:val="样式 6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1">
    <w:name w:val="样式 6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2">
    <w:name w:val="样式 6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3">
    <w:name w:val="样式 6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4">
    <w:name w:val="样式 6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5">
    <w:name w:val="样式 6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6">
    <w:name w:val="样式 6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7">
    <w:name w:val="样式 6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8">
    <w:name w:val="样式 6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9">
    <w:name w:val="样式 6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0">
    <w:name w:val="样式 6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1">
    <w:name w:val="样式 6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2">
    <w:name w:val="样式 6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3">
    <w:name w:val="样式 6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4">
    <w:name w:val="样式 6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5">
    <w:name w:val="样式 6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6">
    <w:name w:val="样式 6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7">
    <w:name w:val="样式 6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8">
    <w:name w:val="样式 6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9">
    <w:name w:val="样式 6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0">
    <w:name w:val="样式 6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1">
    <w:name w:val="样式 6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2">
    <w:name w:val="样式 6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3">
    <w:name w:val="样式 6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4">
    <w:name w:val="样式 6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5">
    <w:name w:val="样式 6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6">
    <w:name w:val="样式 6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7">
    <w:name w:val="样式 6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8">
    <w:name w:val="样式 6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9">
    <w:name w:val="样式 6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0">
    <w:name w:val="样式 6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1">
    <w:name w:val="样式 6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2">
    <w:name w:val="样式 6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3">
    <w:name w:val="样式 6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4">
    <w:name w:val="样式 6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5">
    <w:name w:val="样式 6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6">
    <w:name w:val="样式 6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7">
    <w:name w:val="样式 6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8">
    <w:name w:val="样式 6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9">
    <w:name w:val="样式 6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0">
    <w:name w:val="样式 6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1">
    <w:name w:val="样式 6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2">
    <w:name w:val="样式 6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3">
    <w:name w:val="样式 6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4">
    <w:name w:val="样式 6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5">
    <w:name w:val="样式 6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6">
    <w:name w:val="样式 6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7">
    <w:name w:val="样式 6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8">
    <w:name w:val="样式 6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9">
    <w:name w:val="样式 6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0">
    <w:name w:val="样式 6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1">
    <w:name w:val="样式 6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2">
    <w:name w:val="样式 6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3">
    <w:name w:val="样式 6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4">
    <w:name w:val="样式 6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5">
    <w:name w:val="样式 6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6">
    <w:name w:val="样式 6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7">
    <w:name w:val="样式 6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8">
    <w:name w:val="样式 6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9">
    <w:name w:val="样式 6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0">
    <w:name w:val="样式 6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1">
    <w:name w:val="样式 6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2">
    <w:name w:val="样式 6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3">
    <w:name w:val="样式 6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4">
    <w:name w:val="样式 6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5">
    <w:name w:val="样式 6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6">
    <w:name w:val="样式 6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7">
    <w:name w:val="样式 6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8">
    <w:name w:val="样式 6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9">
    <w:name w:val="样式 6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0">
    <w:name w:val="样式 6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1">
    <w:name w:val="样式 6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2">
    <w:name w:val="样式 6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3">
    <w:name w:val="样式 6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4">
    <w:name w:val="样式 6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5">
    <w:name w:val="样式 6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6">
    <w:name w:val="样式 6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7">
    <w:name w:val="样式 6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8">
    <w:name w:val="样式 6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9">
    <w:name w:val="样式 6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0">
    <w:name w:val="样式 6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1">
    <w:name w:val="样式 6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2">
    <w:name w:val="样式 6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3">
    <w:name w:val="样式 6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4">
    <w:name w:val="样式 6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5">
    <w:name w:val="样式 6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6">
    <w:name w:val="样式 6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7">
    <w:name w:val="样式 6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8">
    <w:name w:val="样式 6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9">
    <w:name w:val="样式 6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0">
    <w:name w:val="样式 6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1">
    <w:name w:val="样式 6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2">
    <w:name w:val="样式 6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3">
    <w:name w:val="样式 6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4">
    <w:name w:val="样式 6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5">
    <w:name w:val="样式 6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6">
    <w:name w:val="样式 6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7">
    <w:name w:val="样式 6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8">
    <w:name w:val="样式 7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9">
    <w:name w:val="样式 7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0">
    <w:name w:val="样式 7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1">
    <w:name w:val="样式 7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2">
    <w:name w:val="样式 7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3">
    <w:name w:val="样式 7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4">
    <w:name w:val="样式 7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5">
    <w:name w:val="样式 7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6">
    <w:name w:val="样式 7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7">
    <w:name w:val="样式 7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8">
    <w:name w:val="样式 7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9">
    <w:name w:val="样式 7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0">
    <w:name w:val="样式 7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1">
    <w:name w:val="样式 7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2">
    <w:name w:val="样式 7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3">
    <w:name w:val="样式 7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4">
    <w:name w:val="样式 7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5">
    <w:name w:val="样式 7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6">
    <w:name w:val="样式 7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7">
    <w:name w:val="样式 7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8">
    <w:name w:val="样式 7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9">
    <w:name w:val="样式 7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0">
    <w:name w:val="样式 7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1">
    <w:name w:val="样式 7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2">
    <w:name w:val="样式 7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3">
    <w:name w:val="样式 7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4">
    <w:name w:val="样式 7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5">
    <w:name w:val="样式 7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6">
    <w:name w:val="样式 7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7">
    <w:name w:val="样式 7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8">
    <w:name w:val="样式 7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9">
    <w:name w:val="样式 7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0">
    <w:name w:val="样式 7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1">
    <w:name w:val="样式 7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2">
    <w:name w:val="样式 7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3">
    <w:name w:val="样式 7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4">
    <w:name w:val="样式 7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5">
    <w:name w:val="样式 7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6">
    <w:name w:val="样式 7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7">
    <w:name w:val="样式 7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8">
    <w:name w:val="样式 7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9">
    <w:name w:val="样式 7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0">
    <w:name w:val="样式 7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1">
    <w:name w:val="样式 7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2">
    <w:name w:val="样式 7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3">
    <w:name w:val="样式 7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4">
    <w:name w:val="样式 7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5">
    <w:name w:val="样式 7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6">
    <w:name w:val="样式 7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7">
    <w:name w:val="样式 7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8">
    <w:name w:val="样式 7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样式 7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0">
    <w:name w:val="样式 7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1">
    <w:name w:val="样式 7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2">
    <w:name w:val="样式 7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3">
    <w:name w:val="样式 7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4">
    <w:name w:val="样式 7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5">
    <w:name w:val="样式 7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6">
    <w:name w:val="样式 7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7">
    <w:name w:val="样式 7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8">
    <w:name w:val="样式 7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9">
    <w:name w:val="样式 7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0">
    <w:name w:val="样式 7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1">
    <w:name w:val="样式 7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2">
    <w:name w:val="样式 7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3">
    <w:name w:val="样式 7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4">
    <w:name w:val="样式 7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5">
    <w:name w:val="样式 7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6">
    <w:name w:val="样式 7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7">
    <w:name w:val="样式 7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8">
    <w:name w:val="样式 7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9">
    <w:name w:val="样式 7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0">
    <w:name w:val="样式 7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1">
    <w:name w:val="样式 7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2">
    <w:name w:val="样式 7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3">
    <w:name w:val="样式 7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4">
    <w:name w:val="样式 7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5">
    <w:name w:val="样式 7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6">
    <w:name w:val="样式 7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7">
    <w:name w:val="样式 7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8">
    <w:name w:val="样式 7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9">
    <w:name w:val="样式 7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0">
    <w:name w:val="样式 7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1">
    <w:name w:val="样式 7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2">
    <w:name w:val="样式 7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3">
    <w:name w:val="样式 7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4">
    <w:name w:val="样式 7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5">
    <w:name w:val="样式 7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6">
    <w:name w:val="样式 7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7">
    <w:name w:val="样式 7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8">
    <w:name w:val="样式 7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9">
    <w:name w:val="样式 7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0">
    <w:name w:val="样式 7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1">
    <w:name w:val="样式 7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2">
    <w:name w:val="样式 7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3">
    <w:name w:val="样式 7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4">
    <w:name w:val="样式 7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5">
    <w:name w:val="样式 7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样式 7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7">
    <w:name w:val="样式 7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8">
    <w:name w:val="样式 8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9">
    <w:name w:val="样式 8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0">
    <w:name w:val="样式 8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1">
    <w:name w:val="样式 8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2">
    <w:name w:val="样式 8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3">
    <w:name w:val="样式 8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4">
    <w:name w:val="样式 8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5">
    <w:name w:val="样式 8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6">
    <w:name w:val="样式 8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7">
    <w:name w:val="样式 8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8">
    <w:name w:val="样式 8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9">
    <w:name w:val="样式 8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0">
    <w:name w:val="样式 8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1">
    <w:name w:val="样式 8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2">
    <w:name w:val="样式 8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3">
    <w:name w:val="样式 8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4">
    <w:name w:val="样式 8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5">
    <w:name w:val="样式 8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6">
    <w:name w:val="样式 8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7">
    <w:name w:val="样式 8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8">
    <w:name w:val="样式 8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9">
    <w:name w:val="样式 8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0">
    <w:name w:val="样式 8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1">
    <w:name w:val="样式 8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2">
    <w:name w:val="样式 8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3">
    <w:name w:val="样式 8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4">
    <w:name w:val="样式 8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5">
    <w:name w:val="样式 8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6">
    <w:name w:val="样式 8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7">
    <w:name w:val="样式 8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8">
    <w:name w:val="样式 8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9">
    <w:name w:val="样式 8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0">
    <w:name w:val="样式 8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1">
    <w:name w:val="样式 8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2">
    <w:name w:val="样式 8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3">
    <w:name w:val="样式 8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4">
    <w:name w:val="样式 8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5">
    <w:name w:val="样式 8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6">
    <w:name w:val="样式 838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7">
    <w:name w:val="样式 8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8">
    <w:name w:val="样式 8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9">
    <w:name w:val="样式 8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0">
    <w:name w:val="样式 8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1">
    <w:name w:val="样式 8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2">
    <w:name w:val="样式 8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3">
    <w:name w:val="样式 8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4">
    <w:name w:val="样式 8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5">
    <w:name w:val="样式 8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6">
    <w:name w:val="样式 8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7">
    <w:name w:val="样式 8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8">
    <w:name w:val="样式 8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9">
    <w:name w:val="样式 8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0">
    <w:name w:val="样式 852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1">
    <w:name w:val="样式 8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2">
    <w:name w:val="样式 8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3">
    <w:name w:val="样式 8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4">
    <w:name w:val="样式 8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5">
    <w:name w:val="样式 8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6">
    <w:name w:val="样式 8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7">
    <w:name w:val="样式 8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8">
    <w:name w:val="样式 8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9">
    <w:name w:val="样式 8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0">
    <w:name w:val="样式 8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1">
    <w:name w:val="样式 8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2">
    <w:name w:val="样式 8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3">
    <w:name w:val="样式 8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4">
    <w:name w:val="样式 8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5">
    <w:name w:val="样式 8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6">
    <w:name w:val="样式 8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7">
    <w:name w:val="样式 8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8">
    <w:name w:val="样式 8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9">
    <w:name w:val="样式 8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0">
    <w:name w:val="样式 8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1">
    <w:name w:val="样式 8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2">
    <w:name w:val="样式 8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3">
    <w:name w:val="样式 8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4">
    <w:name w:val="样式 8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5">
    <w:name w:val="样式 8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6">
    <w:name w:val="样式 8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7">
    <w:name w:val="样式 8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8">
    <w:name w:val="样式 8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9">
    <w:name w:val="样式 8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0">
    <w:name w:val="样式 8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1">
    <w:name w:val="样式 8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2">
    <w:name w:val="样式 8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3">
    <w:name w:val="样式 8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4">
    <w:name w:val="样式 8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5">
    <w:name w:val="样式 8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6">
    <w:name w:val="样式 8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7">
    <w:name w:val="样式 8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8">
    <w:name w:val="样式 8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9">
    <w:name w:val="样式 8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0">
    <w:name w:val="样式 8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1">
    <w:name w:val="样式 8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2">
    <w:name w:val="样式 8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3">
    <w:name w:val="样式 8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4">
    <w:name w:val="样式 8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5">
    <w:name w:val="样式 8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6">
    <w:name w:val="样式 8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7">
    <w:name w:val="样式 8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8">
    <w:name w:val="样式 9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9">
    <w:name w:val="样式 9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0">
    <w:name w:val="样式 9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1">
    <w:name w:val="样式 9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2">
    <w:name w:val="样式 9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3">
    <w:name w:val="样式 9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4">
    <w:name w:val="样式 9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5">
    <w:name w:val="样式 9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6">
    <w:name w:val="样式 9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7">
    <w:name w:val="样式 9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8">
    <w:name w:val="样式 9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9">
    <w:name w:val="样式 9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0">
    <w:name w:val="样式 9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1">
    <w:name w:val="样式 9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2">
    <w:name w:val="样式 9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3">
    <w:name w:val="样式 9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4">
    <w:name w:val="样式 9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5">
    <w:name w:val="样式 9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6">
    <w:name w:val="样式 9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7">
    <w:name w:val="样式 9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8">
    <w:name w:val="样式 9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9">
    <w:name w:val="样式 9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0">
    <w:name w:val="样式 9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1">
    <w:name w:val="样式 9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2">
    <w:name w:val="样式 9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3">
    <w:name w:val="样式 9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4">
    <w:name w:val="样式 9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5">
    <w:name w:val="样式 9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6">
    <w:name w:val="样式 9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7">
    <w:name w:val="样式 9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8">
    <w:name w:val="样式 9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9">
    <w:name w:val="样式 9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0">
    <w:name w:val="样式 9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1">
    <w:name w:val="样式 9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2">
    <w:name w:val="样式 9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3">
    <w:name w:val="样式 9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4">
    <w:name w:val="样式 9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5">
    <w:name w:val="样式 9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6">
    <w:name w:val="样式 9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7">
    <w:name w:val="样式 9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8">
    <w:name w:val="样式 9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9">
    <w:name w:val="样式 9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0">
    <w:name w:val="样式 9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1">
    <w:name w:val="样式 9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2">
    <w:name w:val="样式 9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3">
    <w:name w:val="样式 9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4">
    <w:name w:val="样式 9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样式 9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6">
    <w:name w:val="样式 9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7">
    <w:name w:val="样式 9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8">
    <w:name w:val="样式 9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9">
    <w:name w:val="样式 951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0">
    <w:name w:val="样式 9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1">
    <w:name w:val="样式 9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2">
    <w:name w:val="样式 9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3">
    <w:name w:val="样式 9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4">
    <w:name w:val="样式 956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5">
    <w:name w:val="样式 9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6">
    <w:name w:val="样式 9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7">
    <w:name w:val="样式 9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8">
    <w:name w:val="样式 9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9">
    <w:name w:val="样式 9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0">
    <w:name w:val="样式 9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1">
    <w:name w:val="样式 9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2">
    <w:name w:val="样式 964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3">
    <w:name w:val="样式 9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4">
    <w:name w:val="样式 9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5">
    <w:name w:val="样式 9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6">
    <w:name w:val="样式 9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7">
    <w:name w:val="样式 9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8">
    <w:name w:val="样式 9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9">
    <w:name w:val="样式 9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0">
    <w:name w:val="样式 9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1">
    <w:name w:val="样式 9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2">
    <w:name w:val="样式 9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3">
    <w:name w:val="样式 9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4">
    <w:name w:val="样式 9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5">
    <w:name w:val="样式 9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6">
    <w:name w:val="样式 9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7">
    <w:name w:val="样式 9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8">
    <w:name w:val="样式 9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9">
    <w:name w:val="样式 9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0">
    <w:name w:val="样式 9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1">
    <w:name w:val="样式 9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2">
    <w:name w:val="样式 9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3">
    <w:name w:val="样式 9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4">
    <w:name w:val="样式 9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5">
    <w:name w:val="样式 9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6">
    <w:name w:val="样式 9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7">
    <w:name w:val="样式 9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8">
    <w:name w:val="样式 9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9">
    <w:name w:val="样式 9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0">
    <w:name w:val="样式 9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1">
    <w:name w:val="样式 9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2">
    <w:name w:val="样式 9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3">
    <w:name w:val="样式 9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4">
    <w:name w:val="样式 9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5">
    <w:name w:val="样式 9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6">
    <w:name w:val="样式 9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7">
    <w:name w:val="样式 9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8">
    <w:name w:val="样式 10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9">
    <w:name w:val="样式 10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0">
    <w:name w:val="样式 10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1">
    <w:name w:val="样式 10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2">
    <w:name w:val="样式 10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3">
    <w:name w:val="样式 10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4">
    <w:name w:val="样式 10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5">
    <w:name w:val="样式 10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6">
    <w:name w:val="样式 10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7">
    <w:name w:val="样式 10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8">
    <w:name w:val="样式 10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9">
    <w:name w:val="样式 10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0">
    <w:name w:val="样式 1012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1">
    <w:name w:val="样式 10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2">
    <w:name w:val="样式 10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3">
    <w:name w:val="样式 10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4">
    <w:name w:val="样式 10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5">
    <w:name w:val="样式 10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6">
    <w:name w:val="样式 10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7">
    <w:name w:val="样式 10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8">
    <w:name w:val="样式 10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9">
    <w:name w:val="样式 10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0">
    <w:name w:val="样式 10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1">
    <w:name w:val="样式 10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2">
    <w:name w:val="样式 10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3">
    <w:name w:val="样式 10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4">
    <w:name w:val="样式 10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5">
    <w:name w:val="样式 10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6">
    <w:name w:val="样式 10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7">
    <w:name w:val="样式 10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8">
    <w:name w:val="样式 10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9">
    <w:name w:val="样式 10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0">
    <w:name w:val="样式 10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1">
    <w:name w:val="样式 10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2">
    <w:name w:val="样式 10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3">
    <w:name w:val="样式 10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4">
    <w:name w:val="样式 10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5">
    <w:name w:val="样式 10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6">
    <w:name w:val="样式 10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7">
    <w:name w:val="样式 10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8">
    <w:name w:val="样式 10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9">
    <w:name w:val="样式 10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0">
    <w:name w:val="样式 10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1">
    <w:name w:val="样式 10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2">
    <w:name w:val="样式 10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3">
    <w:name w:val="样式 10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4">
    <w:name w:val="样式 10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5">
    <w:name w:val="样式 10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6">
    <w:name w:val="样式 10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7">
    <w:name w:val="样式 10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8">
    <w:name w:val="样式 10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9">
    <w:name w:val="样式 10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0">
    <w:name w:val="样式 10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1">
    <w:name w:val="样式 10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2">
    <w:name w:val="样式 10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3">
    <w:name w:val="样式 10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4">
    <w:name w:val="样式 10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5">
    <w:name w:val="样式 10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6">
    <w:name w:val="样式 10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7">
    <w:name w:val="样式 10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8">
    <w:name w:val="样式 10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9">
    <w:name w:val="样式 10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0">
    <w:name w:val="样式 10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1">
    <w:name w:val="样式 10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2">
    <w:name w:val="样式 10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3">
    <w:name w:val="样式 10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4">
    <w:name w:val="样式 10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5">
    <w:name w:val="样式 10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6">
    <w:name w:val="样式 10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7">
    <w:name w:val="样式 10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8">
    <w:name w:val="样式 10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9">
    <w:name w:val="样式 10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0">
    <w:name w:val="样式 10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1">
    <w:name w:val="样式 10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2">
    <w:name w:val="样式 10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3">
    <w:name w:val="样式 10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4">
    <w:name w:val="样式 10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5">
    <w:name w:val="样式 10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6">
    <w:name w:val="样式 10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7">
    <w:name w:val="样式 10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8">
    <w:name w:val="样式 10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9">
    <w:name w:val="样式 10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0">
    <w:name w:val="样式 10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1">
    <w:name w:val="样式 10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2">
    <w:name w:val="样式 10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3">
    <w:name w:val="样式 10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4">
    <w:name w:val="样式 10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5">
    <w:name w:val="样式 10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6">
    <w:name w:val="样式 10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7">
    <w:name w:val="样式 10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8">
    <w:name w:val="样式 10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9">
    <w:name w:val="样式 10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0">
    <w:name w:val="样式 10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1">
    <w:name w:val="样式 10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2">
    <w:name w:val="样式 10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3">
    <w:name w:val="样式 10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4">
    <w:name w:val="样式 10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5">
    <w:name w:val="样式 10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6">
    <w:name w:val="样式 10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7">
    <w:name w:val="样式 10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8">
    <w:name w:val="样式 11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9">
    <w:name w:val="样式 11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0">
    <w:name w:val="样式 11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1">
    <w:name w:val="样式 11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2">
    <w:name w:val="样式 11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3">
    <w:name w:val="样式 11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4">
    <w:name w:val="样式 11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5">
    <w:name w:val="样式 11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6">
    <w:name w:val="样式 11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7">
    <w:name w:val="样式 11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8">
    <w:name w:val="样式 11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9">
    <w:name w:val="样式 11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0">
    <w:name w:val="样式 11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1">
    <w:name w:val="样式 11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2">
    <w:name w:val="样式 11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3">
    <w:name w:val="样式 11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4">
    <w:name w:val="样式 11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5">
    <w:name w:val="样式 11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6">
    <w:name w:val="样式 11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7">
    <w:name w:val="样式 11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8">
    <w:name w:val="样式 11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9">
    <w:name w:val="样式 11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0">
    <w:name w:val="样式 11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1">
    <w:name w:val="样式 11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2">
    <w:name w:val="样式 11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3">
    <w:name w:val="样式 11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4">
    <w:name w:val="样式 11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5">
    <w:name w:val="样式 11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6">
    <w:name w:val="样式 11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7">
    <w:name w:val="样式 11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8">
    <w:name w:val="样式 11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9">
    <w:name w:val="样式 11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0">
    <w:name w:val="样式 11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1">
    <w:name w:val="样式 11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2">
    <w:name w:val="样式 11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3">
    <w:name w:val="样式 11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4">
    <w:name w:val="样式 11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5">
    <w:name w:val="样式 11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6">
    <w:name w:val="样式 11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7">
    <w:name w:val="样式 11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8">
    <w:name w:val="样式 11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9">
    <w:name w:val="样式 11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0">
    <w:name w:val="样式 11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1">
    <w:name w:val="样式 11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2">
    <w:name w:val="样式 11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3">
    <w:name w:val="样式 11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4">
    <w:name w:val="样式 11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5">
    <w:name w:val="样式 11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6">
    <w:name w:val="样式 11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7">
    <w:name w:val="样式 11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8">
    <w:name w:val="样式 11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9">
    <w:name w:val="样式 11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0">
    <w:name w:val="样式 11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1">
    <w:name w:val="样式 11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2">
    <w:name w:val="样式 11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3">
    <w:name w:val="样式 11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4">
    <w:name w:val="样式 11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5">
    <w:name w:val="样式 11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6">
    <w:name w:val="样式 11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7">
    <w:name w:val="样式 11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8">
    <w:name w:val="样式 11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9">
    <w:name w:val="样式 11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0">
    <w:name w:val="样式 11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1">
    <w:name w:val="样式 11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2">
    <w:name w:val="样式 11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3">
    <w:name w:val="样式 11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4">
    <w:name w:val="样式 11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5">
    <w:name w:val="样式 11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6">
    <w:name w:val="样式 11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7">
    <w:name w:val="样式 11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8">
    <w:name w:val="样式 11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9">
    <w:name w:val="样式 11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0">
    <w:name w:val="样式 11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1">
    <w:name w:val="样式 11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2">
    <w:name w:val="样式 11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3">
    <w:name w:val="样式 11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4">
    <w:name w:val="样式 11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5">
    <w:name w:val="样式 11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6">
    <w:name w:val="样式 11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7">
    <w:name w:val="样式 11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8">
    <w:name w:val="样式 11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9">
    <w:name w:val="样式 11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0">
    <w:name w:val="样式 11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1">
    <w:name w:val="样式 11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2">
    <w:name w:val="样式 11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3">
    <w:name w:val="样式 11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4">
    <w:name w:val="样式 11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5">
    <w:name w:val="样式 11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6">
    <w:name w:val="样式 11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7">
    <w:name w:val="样式 11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8">
    <w:name w:val="样式 11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9">
    <w:name w:val="样式 11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0">
    <w:name w:val="样式 11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1">
    <w:name w:val="样式 11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2">
    <w:name w:val="样式 11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3">
    <w:name w:val="样式 11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4">
    <w:name w:val="样式 11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5">
    <w:name w:val="样式 11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6">
    <w:name w:val="样式 11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7">
    <w:name w:val="样式 11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8">
    <w:name w:val="样式 12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9">
    <w:name w:val="样式 12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0">
    <w:name w:val="样式 12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1">
    <w:name w:val="样式 12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2">
    <w:name w:val="样式 12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3">
    <w:name w:val="样式 12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4">
    <w:name w:val="样式 12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5">
    <w:name w:val="样式 12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6">
    <w:name w:val="样式 12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7">
    <w:name w:val="样式 12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8">
    <w:name w:val="样式 12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9">
    <w:name w:val="样式 12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0">
    <w:name w:val="样式 12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1">
    <w:name w:val="样式 12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2">
    <w:name w:val="样式 12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3">
    <w:name w:val="样式 12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4">
    <w:name w:val="样式 12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5">
    <w:name w:val="样式 12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6">
    <w:name w:val="样式 12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7">
    <w:name w:val="样式 12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8">
    <w:name w:val="样式 12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9">
    <w:name w:val="样式 12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0">
    <w:name w:val="样式 12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1">
    <w:name w:val="样式 12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2">
    <w:name w:val="样式 12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3">
    <w:name w:val="样式 12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4">
    <w:name w:val="样式 12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5">
    <w:name w:val="样式 12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6">
    <w:name w:val="样式 12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7">
    <w:name w:val="样式 12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8">
    <w:name w:val="样式 12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9">
    <w:name w:val="样式 12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0">
    <w:name w:val="样式 12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1">
    <w:name w:val="样式 12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2">
    <w:name w:val="样式 12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3">
    <w:name w:val="样式 12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4">
    <w:name w:val="样式 12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5">
    <w:name w:val="样式 12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6">
    <w:name w:val="样式 12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7">
    <w:name w:val="样式 12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8">
    <w:name w:val="样式 12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9">
    <w:name w:val="样式 12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0">
    <w:name w:val="样式 12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1">
    <w:name w:val="样式 12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2">
    <w:name w:val="样式 12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3">
    <w:name w:val="样式 12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4">
    <w:name w:val="样式 12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5">
    <w:name w:val="样式 12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6">
    <w:name w:val="样式 12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7">
    <w:name w:val="样式 12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8">
    <w:name w:val="样式 12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9">
    <w:name w:val="样式 12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0">
    <w:name w:val="样式 12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1">
    <w:name w:val="样式 12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2">
    <w:name w:val="样式 12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3">
    <w:name w:val="样式 12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4">
    <w:name w:val="样式 12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5">
    <w:name w:val="样式 12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6">
    <w:name w:val="样式 12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7">
    <w:name w:val="样式 12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8">
    <w:name w:val="样式 12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9">
    <w:name w:val="样式 12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0">
    <w:name w:val="样式 12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1">
    <w:name w:val="样式 12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2">
    <w:name w:val="样式 12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3">
    <w:name w:val="样式 12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4">
    <w:name w:val="样式 12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5">
    <w:name w:val="样式 12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6">
    <w:name w:val="样式 12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7">
    <w:name w:val="样式 12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8">
    <w:name w:val="样式 12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9">
    <w:name w:val="样式 12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0">
    <w:name w:val="样式 12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1">
    <w:name w:val="样式 12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2">
    <w:name w:val="样式 12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3">
    <w:name w:val="样式 12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4">
    <w:name w:val="样式 12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5">
    <w:name w:val="样式 12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6">
    <w:name w:val="样式 12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7">
    <w:name w:val="样式 12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8">
    <w:name w:val="样式 12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9">
    <w:name w:val="样式 12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0">
    <w:name w:val="样式 12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1">
    <w:name w:val="样式 12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2">
    <w:name w:val="样式 12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3">
    <w:name w:val="样式 12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4">
    <w:name w:val="样式 12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5">
    <w:name w:val="样式 12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6">
    <w:name w:val="样式 12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7">
    <w:name w:val="样式 12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8">
    <w:name w:val="样式 12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9">
    <w:name w:val="样式 12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0">
    <w:name w:val="样式 12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1">
    <w:name w:val="样式 12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2">
    <w:name w:val="样式 12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3">
    <w:name w:val="样式 12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4">
    <w:name w:val="样式 12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5">
    <w:name w:val="样式 12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6">
    <w:name w:val="样式 12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7">
    <w:name w:val="样式 12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8">
    <w:name w:val="样式 13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9">
    <w:name w:val="样式 13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0">
    <w:name w:val="样式 13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1">
    <w:name w:val="样式 13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2">
    <w:name w:val="样式 13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3">
    <w:name w:val="样式 13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4">
    <w:name w:val="样式 13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5">
    <w:name w:val="样式 13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6">
    <w:name w:val="样式 13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7">
    <w:name w:val="样式 13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8">
    <w:name w:val="样式 13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9">
    <w:name w:val="样式 13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0">
    <w:name w:val="样式 13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1">
    <w:name w:val="样式 13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2">
    <w:name w:val="样式 13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3">
    <w:name w:val="样式 13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4">
    <w:name w:val="样式 13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5">
    <w:name w:val="样式 13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6">
    <w:name w:val="样式 13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7">
    <w:name w:val="样式 13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8">
    <w:name w:val="样式 13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9">
    <w:name w:val="样式 13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0">
    <w:name w:val="样式 13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1">
    <w:name w:val="样式 13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2">
    <w:name w:val="样式 13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3">
    <w:name w:val="样式 13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4">
    <w:name w:val="样式 13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5">
    <w:name w:val="样式 13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6">
    <w:name w:val="样式 13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7">
    <w:name w:val="样式 13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8">
    <w:name w:val="样式 13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9">
    <w:name w:val="样式 13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0">
    <w:name w:val="样式 13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1">
    <w:name w:val="样式 13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2">
    <w:name w:val="样式 13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3">
    <w:name w:val="样式 13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4">
    <w:name w:val="样式 13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5">
    <w:name w:val="样式 13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6">
    <w:name w:val="样式 13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7">
    <w:name w:val="样式 13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8">
    <w:name w:val="样式 13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9">
    <w:name w:val="样式 13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0">
    <w:name w:val="样式 13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1">
    <w:name w:val="样式 13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2">
    <w:name w:val="样式 13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3">
    <w:name w:val="样式 13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4">
    <w:name w:val="样式 13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5">
    <w:name w:val="样式 13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6">
    <w:name w:val="样式 13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7">
    <w:name w:val="样式 13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8">
    <w:name w:val="样式 13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9">
    <w:name w:val="样式 13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0">
    <w:name w:val="样式 13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1">
    <w:name w:val="样式 13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2">
    <w:name w:val="样式 13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3">
    <w:name w:val="样式 13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4">
    <w:name w:val="样式 13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5">
    <w:name w:val="样式 13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6">
    <w:name w:val="样式 13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7">
    <w:name w:val="样式 13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8">
    <w:name w:val="样式 13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9">
    <w:name w:val="样式 13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0">
    <w:name w:val="样式 13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1">
    <w:name w:val="样式 13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2">
    <w:name w:val="样式 13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3">
    <w:name w:val="样式 13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4">
    <w:name w:val="样式 13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5">
    <w:name w:val="样式 13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6">
    <w:name w:val="样式 13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7">
    <w:name w:val="样式 13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8">
    <w:name w:val="样式 13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9">
    <w:name w:val="样式 13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0">
    <w:name w:val="样式 13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1">
    <w:name w:val="样式 13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2">
    <w:name w:val="样式 13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3">
    <w:name w:val="样式 13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4">
    <w:name w:val="样式 13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5">
    <w:name w:val="样式 13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6">
    <w:name w:val="样式 13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7">
    <w:name w:val="样式 13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8">
    <w:name w:val="样式 13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9">
    <w:name w:val="样式 13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0">
    <w:name w:val="样式 13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1">
    <w:name w:val="样式 13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2">
    <w:name w:val="样式 13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3">
    <w:name w:val="样式 13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4">
    <w:name w:val="样式 13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5">
    <w:name w:val="样式 13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6">
    <w:name w:val="样式 13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7">
    <w:name w:val="样式 13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8">
    <w:name w:val="样式 13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9">
    <w:name w:val="样式 13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0">
    <w:name w:val="样式 13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1">
    <w:name w:val="样式 13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2">
    <w:name w:val="样式 13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3">
    <w:name w:val="样式 13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4">
    <w:name w:val="样式 13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5">
    <w:name w:val="样式 13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6">
    <w:name w:val="样式 13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7">
    <w:name w:val="样式 13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8">
    <w:name w:val="样式 14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9">
    <w:name w:val="样式 14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0">
    <w:name w:val="样式 14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1">
    <w:name w:val="样式 14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2">
    <w:name w:val="样式 14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3">
    <w:name w:val="样式 14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4">
    <w:name w:val="样式 14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5">
    <w:name w:val="样式 14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6">
    <w:name w:val="样式 14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7">
    <w:name w:val="样式 14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8">
    <w:name w:val="样式 14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9">
    <w:name w:val="样式 14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0">
    <w:name w:val="样式 14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1">
    <w:name w:val="样式 14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2">
    <w:name w:val="样式 14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3">
    <w:name w:val="样式 14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4">
    <w:name w:val="样式 14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5">
    <w:name w:val="样式 14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6">
    <w:name w:val="样式 14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7">
    <w:name w:val="样式 14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8">
    <w:name w:val="样式 14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9">
    <w:name w:val="样式 14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0">
    <w:name w:val="样式 14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1">
    <w:name w:val="样式 14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2">
    <w:name w:val="样式 14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3">
    <w:name w:val="样式 14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4">
    <w:name w:val="样式 14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5">
    <w:name w:val="样式 14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6">
    <w:name w:val="样式 14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7">
    <w:name w:val="样式 14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8">
    <w:name w:val="样式 14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9">
    <w:name w:val="样式 14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0">
    <w:name w:val="样式 14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1">
    <w:name w:val="样式 14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2">
    <w:name w:val="样式 14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3">
    <w:name w:val="样式 14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4">
    <w:name w:val="样式 14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5">
    <w:name w:val="样式 14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6">
    <w:name w:val="样式 14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7">
    <w:name w:val="样式 14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8">
    <w:name w:val="样式 14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9">
    <w:name w:val="样式 14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0">
    <w:name w:val="样式 14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1">
    <w:name w:val="样式 14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2">
    <w:name w:val="样式 14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3">
    <w:name w:val="样式 14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4">
    <w:name w:val="样式 14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5">
    <w:name w:val="样式 14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6">
    <w:name w:val="样式 14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7">
    <w:name w:val="样式 14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8">
    <w:name w:val="样式 14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9">
    <w:name w:val="样式 14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0">
    <w:name w:val="样式 14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1">
    <w:name w:val="样式 14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2">
    <w:name w:val="样式 14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3">
    <w:name w:val="样式 14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4">
    <w:name w:val="样式 14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5">
    <w:name w:val="样式 14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6">
    <w:name w:val="样式 14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7">
    <w:name w:val="样式 14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8">
    <w:name w:val="样式 14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9">
    <w:name w:val="样式 14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0">
    <w:name w:val="样式 14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1">
    <w:name w:val="样式 14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2">
    <w:name w:val="样式 14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3">
    <w:name w:val="样式 14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4">
    <w:name w:val="样式 14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5">
    <w:name w:val="样式 1467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6">
    <w:name w:val="样式 14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7">
    <w:name w:val="样式 14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8">
    <w:name w:val="样式 14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9">
    <w:name w:val="样式 14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0">
    <w:name w:val="样式 14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1">
    <w:name w:val="样式 14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2">
    <w:name w:val="样式 14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3">
    <w:name w:val="样式 14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4">
    <w:name w:val="样式 14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5">
    <w:name w:val="样式 14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6">
    <w:name w:val="样式 14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7">
    <w:name w:val="样式 14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8">
    <w:name w:val="样式 14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9">
    <w:name w:val="样式 14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0">
    <w:name w:val="样式 14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1">
    <w:name w:val="样式 14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2">
    <w:name w:val="样式 14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3">
    <w:name w:val="样式 1485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4">
    <w:name w:val="样式 14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5">
    <w:name w:val="样式 14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6">
    <w:name w:val="样式 14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7">
    <w:name w:val="样式 14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8">
    <w:name w:val="样式 14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9">
    <w:name w:val="样式 14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0">
    <w:name w:val="样式 14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1">
    <w:name w:val="样式 14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2">
    <w:name w:val="样式 14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3">
    <w:name w:val="样式 14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4">
    <w:name w:val="样式 14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5">
    <w:name w:val="样式 14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6">
    <w:name w:val="样式 14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7">
    <w:name w:val="样式 14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8">
    <w:name w:val="样式 15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9">
    <w:name w:val="样式 15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0">
    <w:name w:val="样式 15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1">
    <w:name w:val="样式 15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2">
    <w:name w:val="样式 15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3">
    <w:name w:val="样式 15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4">
    <w:name w:val="样式 15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5">
    <w:name w:val="样式 15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6">
    <w:name w:val="样式 15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7">
    <w:name w:val="样式 15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8">
    <w:name w:val="样式 15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9">
    <w:name w:val="样式 15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0">
    <w:name w:val="样式 15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1">
    <w:name w:val="样式 15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2">
    <w:name w:val="样式 15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3">
    <w:name w:val="样式 15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4">
    <w:name w:val="样式 15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5">
    <w:name w:val="样式 1517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6">
    <w:name w:val="样式 15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7">
    <w:name w:val="样式 15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8">
    <w:name w:val="样式 15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9">
    <w:name w:val="样式 15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0">
    <w:name w:val="样式 15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1">
    <w:name w:val="样式 15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2">
    <w:name w:val="样式 15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3">
    <w:name w:val="样式 15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4">
    <w:name w:val="样式 15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5">
    <w:name w:val="样式 15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6">
    <w:name w:val="样式 15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7">
    <w:name w:val="样式 15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8">
    <w:name w:val="样式 15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9">
    <w:name w:val="样式 15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0">
    <w:name w:val="样式 15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1">
    <w:name w:val="样式 15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2">
    <w:name w:val="样式 15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3">
    <w:name w:val="样式 15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4">
    <w:name w:val="样式 15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5">
    <w:name w:val="样式 15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6">
    <w:name w:val="样式 15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7">
    <w:name w:val="样式 15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8">
    <w:name w:val="样式 15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9">
    <w:name w:val="样式 15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0">
    <w:name w:val="样式 15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1">
    <w:name w:val="样式 15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2">
    <w:name w:val="样式 15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3">
    <w:name w:val="样式 15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4">
    <w:name w:val="样式 15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5">
    <w:name w:val="样式 15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6">
    <w:name w:val="样式 15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7">
    <w:name w:val="样式 15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8">
    <w:name w:val="样式 15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9">
    <w:name w:val="样式 15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0">
    <w:name w:val="样式 15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1">
    <w:name w:val="样式 15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2">
    <w:name w:val="样式 15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3">
    <w:name w:val="样式 15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4">
    <w:name w:val="样式 15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5">
    <w:name w:val="样式 15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6">
    <w:name w:val="样式 15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7">
    <w:name w:val="样式 15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8">
    <w:name w:val="样式 15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9">
    <w:name w:val="样式 15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0">
    <w:name w:val="样式 15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1">
    <w:name w:val="样式 15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2">
    <w:name w:val="样式 15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3">
    <w:name w:val="样式 15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4">
    <w:name w:val="样式 15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5">
    <w:name w:val="样式 15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6">
    <w:name w:val="样式 15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7">
    <w:name w:val="样式 15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8">
    <w:name w:val="样式 15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9">
    <w:name w:val="样式 15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0">
    <w:name w:val="样式 15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1">
    <w:name w:val="样式 15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2">
    <w:name w:val="样式 15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3">
    <w:name w:val="样式 15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4">
    <w:name w:val="样式 15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5">
    <w:name w:val="样式 15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6">
    <w:name w:val="样式 15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7">
    <w:name w:val="样式 15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8">
    <w:name w:val="样式 15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9">
    <w:name w:val="样式 15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0">
    <w:name w:val="样式 15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1">
    <w:name w:val="样式 15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2">
    <w:name w:val="样式 15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3">
    <w:name w:val="样式 15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4">
    <w:name w:val="样式 15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5">
    <w:name w:val="样式 15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6">
    <w:name w:val="样式 15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7">
    <w:name w:val="样式 15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8">
    <w:name w:val="样式 15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9">
    <w:name w:val="样式 15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0">
    <w:name w:val="样式 15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1">
    <w:name w:val="样式 15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2">
    <w:name w:val="样式 15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3">
    <w:name w:val="样式 15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4">
    <w:name w:val="样式 15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5">
    <w:name w:val="样式 15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6">
    <w:name w:val="样式 15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7">
    <w:name w:val="样式 15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8">
    <w:name w:val="样式 16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9">
    <w:name w:val="样式 16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0">
    <w:name w:val="样式 16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1">
    <w:name w:val="样式 16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2">
    <w:name w:val="样式 16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3">
    <w:name w:val="样式 16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4">
    <w:name w:val="样式 16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5">
    <w:name w:val="样式 16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6">
    <w:name w:val="样式 16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7">
    <w:name w:val="样式 16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8">
    <w:name w:val="样式 16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9">
    <w:name w:val="样式 16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0">
    <w:name w:val="样式 16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1">
    <w:name w:val="样式 16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2">
    <w:name w:val="样式 16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3">
    <w:name w:val="样式 16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4">
    <w:name w:val="样式 16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5">
    <w:name w:val="样式 16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6">
    <w:name w:val="样式 16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7">
    <w:name w:val="样式 16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8">
    <w:name w:val="样式 16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9">
    <w:name w:val="样式 16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0">
    <w:name w:val="样式 16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1">
    <w:name w:val="样式 16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2">
    <w:name w:val="样式 16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3">
    <w:name w:val="样式 16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4">
    <w:name w:val="样式 16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5">
    <w:name w:val="样式 16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6">
    <w:name w:val="样式 16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7">
    <w:name w:val="样式 16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8">
    <w:name w:val="样式 16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9">
    <w:name w:val="样式 16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0">
    <w:name w:val="样式 16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1">
    <w:name w:val="样式 16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2">
    <w:name w:val="样式 16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3">
    <w:name w:val="样式 16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4">
    <w:name w:val="样式 16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5">
    <w:name w:val="样式 16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6">
    <w:name w:val="样式 16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7">
    <w:name w:val="样式 16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8">
    <w:name w:val="样式 16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9">
    <w:name w:val="样式 16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0">
    <w:name w:val="样式 16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1">
    <w:name w:val="样式 16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2">
    <w:name w:val="样式 16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3">
    <w:name w:val="样式 16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4">
    <w:name w:val="样式 16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5">
    <w:name w:val="样式 16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6">
    <w:name w:val="样式 16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7">
    <w:name w:val="样式 16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8">
    <w:name w:val="样式 16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9">
    <w:name w:val="样式 16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0">
    <w:name w:val="样式 16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1">
    <w:name w:val="样式 16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2">
    <w:name w:val="样式 16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3">
    <w:name w:val="样式 16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4">
    <w:name w:val="样式 16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5">
    <w:name w:val="样式 16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6">
    <w:name w:val="样式 16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7">
    <w:name w:val="样式 16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8">
    <w:name w:val="样式 16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9">
    <w:name w:val="样式 16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0">
    <w:name w:val="样式 16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1">
    <w:name w:val="样式 16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2">
    <w:name w:val="样式 16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3">
    <w:name w:val="样式 16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4">
    <w:name w:val="样式 16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5">
    <w:name w:val="样式 16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6">
    <w:name w:val="样式 16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7">
    <w:name w:val="样式 16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8">
    <w:name w:val="样式 16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9">
    <w:name w:val="样式 16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0">
    <w:name w:val="样式 16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1">
    <w:name w:val="样式 16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2">
    <w:name w:val="样式 16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3">
    <w:name w:val="样式 16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4">
    <w:name w:val="样式 16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5">
    <w:name w:val="样式 16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6">
    <w:name w:val="样式 16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7">
    <w:name w:val="样式 16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8">
    <w:name w:val="样式 16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9">
    <w:name w:val="样式 16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0">
    <w:name w:val="样式 16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1">
    <w:name w:val="样式 16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2">
    <w:name w:val="样式 16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3">
    <w:name w:val="样式 1685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4">
    <w:name w:val="样式 16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5">
    <w:name w:val="样式 16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6">
    <w:name w:val="样式 16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7">
    <w:name w:val="样式 16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8">
    <w:name w:val="样式 16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9">
    <w:name w:val="样式 16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0">
    <w:name w:val="样式 16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1">
    <w:name w:val="样式 16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2">
    <w:name w:val="样式 16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3">
    <w:name w:val="样式 16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4">
    <w:name w:val="样式 16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5">
    <w:name w:val="样式 16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6">
    <w:name w:val="样式 16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7">
    <w:name w:val="样式 16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8">
    <w:name w:val="样式 17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9">
    <w:name w:val="样式 17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0">
    <w:name w:val="样式 17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1">
    <w:name w:val="样式 17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2">
    <w:name w:val="样式 17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3">
    <w:name w:val="样式 17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4">
    <w:name w:val="样式 17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5">
    <w:name w:val="样式 17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6">
    <w:name w:val="样式 17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7">
    <w:name w:val="样式 17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8">
    <w:name w:val="样式 17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样式 17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0">
    <w:name w:val="样式 17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1">
    <w:name w:val="样式 17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2">
    <w:name w:val="样式 17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3">
    <w:name w:val="样式 17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4">
    <w:name w:val="样式 17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5">
    <w:name w:val="样式 17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6">
    <w:name w:val="样式 17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7">
    <w:name w:val="样式 17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8">
    <w:name w:val="样式 17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9">
    <w:name w:val="样式 17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0">
    <w:name w:val="样式 17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1">
    <w:name w:val="样式 17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2">
    <w:name w:val="样式 17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3">
    <w:name w:val="样式 17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4">
    <w:name w:val="样式 17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5">
    <w:name w:val="样式 17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6">
    <w:name w:val="样式 17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7">
    <w:name w:val="样式 17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8">
    <w:name w:val="样式 17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9">
    <w:name w:val="样式 17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0">
    <w:name w:val="样式 17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1">
    <w:name w:val="样式 17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2">
    <w:name w:val="样式 17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3">
    <w:name w:val="样式 17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4">
    <w:name w:val="样式 17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5">
    <w:name w:val="样式 17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6">
    <w:name w:val="样式 17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7">
    <w:name w:val="样式 17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8">
    <w:name w:val="样式 17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9">
    <w:name w:val="样式 17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0">
    <w:name w:val="样式 17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1">
    <w:name w:val="样式 17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2">
    <w:name w:val="样式 17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3">
    <w:name w:val="样式 17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4">
    <w:name w:val="样式 17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5">
    <w:name w:val="样式 17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6">
    <w:name w:val="样式 1748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7">
    <w:name w:val="样式 17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8">
    <w:name w:val="样式 17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9">
    <w:name w:val="样式 17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0">
    <w:name w:val="样式 17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1">
    <w:name w:val="样式 17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2">
    <w:name w:val="样式 17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3">
    <w:name w:val="样式 17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4">
    <w:name w:val="样式 17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5">
    <w:name w:val="样式 17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6">
    <w:name w:val="样式 17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7">
    <w:name w:val="样式 17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8">
    <w:name w:val="样式 17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9">
    <w:name w:val="样式 17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0">
    <w:name w:val="样式 17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1">
    <w:name w:val="样式 17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2">
    <w:name w:val="样式 17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3">
    <w:name w:val="样式 17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4">
    <w:name w:val="样式 17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5">
    <w:name w:val="样式 17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6">
    <w:name w:val="样式 17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7">
    <w:name w:val="样式 17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8">
    <w:name w:val="样式 17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9">
    <w:name w:val="样式 17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0">
    <w:name w:val="样式 17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1">
    <w:name w:val="样式 17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2">
    <w:name w:val="样式 17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3">
    <w:name w:val="样式 17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4">
    <w:name w:val="样式 17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5">
    <w:name w:val="样式 17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6">
    <w:name w:val="样式 17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7">
    <w:name w:val="样式 17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8">
    <w:name w:val="样式 17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9">
    <w:name w:val="样式 17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0">
    <w:name w:val="样式 17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1">
    <w:name w:val="样式 17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2">
    <w:name w:val="样式 17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3">
    <w:name w:val="样式 17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4">
    <w:name w:val="样式 17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5">
    <w:name w:val="样式 17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6">
    <w:name w:val="样式 17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7">
    <w:name w:val="样式 17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8">
    <w:name w:val="样式 17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9">
    <w:name w:val="样式 17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0">
    <w:name w:val="样式 17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1">
    <w:name w:val="样式 17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2">
    <w:name w:val="样式 17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3">
    <w:name w:val="样式 17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4">
    <w:name w:val="样式 17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5">
    <w:name w:val="样式 17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6">
    <w:name w:val="样式 17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7">
    <w:name w:val="样式 17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8">
    <w:name w:val="样式 18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9">
    <w:name w:val="样式 18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0">
    <w:name w:val="样式 18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1">
    <w:name w:val="样式 18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2">
    <w:name w:val="样式 18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3">
    <w:name w:val="样式 18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4">
    <w:name w:val="样式 18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5">
    <w:name w:val="样式 18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6">
    <w:name w:val="样式 18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7">
    <w:name w:val="样式 18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8">
    <w:name w:val="样式 18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9">
    <w:name w:val="样式 18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0">
    <w:name w:val="样式 18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1">
    <w:name w:val="样式 18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2">
    <w:name w:val="样式 18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3">
    <w:name w:val="样式 18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4">
    <w:name w:val="样式 18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5">
    <w:name w:val="样式 18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6">
    <w:name w:val="样式 18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7">
    <w:name w:val="样式 18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8">
    <w:name w:val="样式 18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9">
    <w:name w:val="样式 18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0">
    <w:name w:val="样式 18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1">
    <w:name w:val="样式 18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2">
    <w:name w:val="样式 18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3">
    <w:name w:val="样式 18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4">
    <w:name w:val="样式 18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5">
    <w:name w:val="样式 18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6">
    <w:name w:val="样式 18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7">
    <w:name w:val="样式 18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8">
    <w:name w:val="样式 18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9">
    <w:name w:val="样式 18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0">
    <w:name w:val="样式 18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1">
    <w:name w:val="样式 18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2">
    <w:name w:val="样式 18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3">
    <w:name w:val="样式 18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4">
    <w:name w:val="样式 18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5">
    <w:name w:val="样式 18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6">
    <w:name w:val="样式 18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7">
    <w:name w:val="样式 18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8">
    <w:name w:val="样式 18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9">
    <w:name w:val="样式 18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0">
    <w:name w:val="样式 18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1">
    <w:name w:val="样式 18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2">
    <w:name w:val="样式 18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3">
    <w:name w:val="样式 18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4">
    <w:name w:val="样式 18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5">
    <w:name w:val="样式 18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6">
    <w:name w:val="样式 18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7">
    <w:name w:val="样式 18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8">
    <w:name w:val="样式 18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9">
    <w:name w:val="样式 18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0">
    <w:name w:val="样式 18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1">
    <w:name w:val="样式 18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2">
    <w:name w:val="样式 18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3">
    <w:name w:val="样式 18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4">
    <w:name w:val="样式 18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5">
    <w:name w:val="样式 18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6">
    <w:name w:val="样式 18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7">
    <w:name w:val="样式 18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8">
    <w:name w:val="样式 18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9">
    <w:name w:val="样式 18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0">
    <w:name w:val="样式 18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1">
    <w:name w:val="样式 18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2">
    <w:name w:val="样式 18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3">
    <w:name w:val="样式 18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4">
    <w:name w:val="样式 18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5">
    <w:name w:val="样式 18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6">
    <w:name w:val="样式 18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7">
    <w:name w:val="样式 18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8">
    <w:name w:val="样式 18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9">
    <w:name w:val="样式 18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0">
    <w:name w:val="样式 18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1">
    <w:name w:val="样式 18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2">
    <w:name w:val="样式 18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3">
    <w:name w:val="样式 18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4">
    <w:name w:val="样式 18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5">
    <w:name w:val="样式 18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6">
    <w:name w:val="样式 18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7">
    <w:name w:val="样式 18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8">
    <w:name w:val="样式 18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9">
    <w:name w:val="样式 18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0">
    <w:name w:val="样式 18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1">
    <w:name w:val="样式 18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2">
    <w:name w:val="样式 18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3">
    <w:name w:val="样式 18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4">
    <w:name w:val="样式 18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5">
    <w:name w:val="样式 18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6">
    <w:name w:val="样式 18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7">
    <w:name w:val="样式 18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8">
    <w:name w:val="样式 18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9">
    <w:name w:val="样式 18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0">
    <w:name w:val="样式 18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1">
    <w:name w:val="样式 18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2">
    <w:name w:val="样式 18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3">
    <w:name w:val="样式 18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4">
    <w:name w:val="样式 18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5">
    <w:name w:val="样式 18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6">
    <w:name w:val="样式 18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7">
    <w:name w:val="样式 18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8">
    <w:name w:val="样式 19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9">
    <w:name w:val="样式 19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0">
    <w:name w:val="样式 19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1">
    <w:name w:val="样式 19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2">
    <w:name w:val="样式 19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3">
    <w:name w:val="样式 19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4">
    <w:name w:val="样式 19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5">
    <w:name w:val="样式 19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6">
    <w:name w:val="样式 19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7">
    <w:name w:val="样式 19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8">
    <w:name w:val="样式 19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9">
    <w:name w:val="样式 19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0">
    <w:name w:val="样式 19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1">
    <w:name w:val="样式 19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2">
    <w:name w:val="样式 19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3">
    <w:name w:val="样式 19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4">
    <w:name w:val="样式 19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5">
    <w:name w:val="样式 19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6">
    <w:name w:val="样式 19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7">
    <w:name w:val="样式 19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8">
    <w:name w:val="样式 19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9">
    <w:name w:val="样式 19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0">
    <w:name w:val="样式 19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1">
    <w:name w:val="样式 19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2">
    <w:name w:val="样式 19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3">
    <w:name w:val="样式 19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4">
    <w:name w:val="样式 19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5">
    <w:name w:val="样式 19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6">
    <w:name w:val="样式 19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7">
    <w:name w:val="样式 19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8">
    <w:name w:val="样式 19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9">
    <w:name w:val="样式 1931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0">
    <w:name w:val="样式 19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1">
    <w:name w:val="样式 19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2">
    <w:name w:val="样式 19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3">
    <w:name w:val="样式 19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4">
    <w:name w:val="样式 19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5">
    <w:name w:val="样式 19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6">
    <w:name w:val="样式 19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7">
    <w:name w:val="样式 19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8">
    <w:name w:val="样式 19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9">
    <w:name w:val="样式 1941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0">
    <w:name w:val="样式 19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1">
    <w:name w:val="样式 19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2">
    <w:name w:val="样式 19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3">
    <w:name w:val="样式 19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4">
    <w:name w:val="样式 1946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5">
    <w:name w:val="样式 19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6">
    <w:name w:val="样式 19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7">
    <w:name w:val="样式 1949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8">
    <w:name w:val="样式 19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9">
    <w:name w:val="样式 19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0">
    <w:name w:val="样式 1952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1">
    <w:name w:val="样式 1953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2">
    <w:name w:val="样式 19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3">
    <w:name w:val="样式 19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4">
    <w:name w:val="样式 1956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5">
    <w:name w:val="样式 19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6">
    <w:name w:val="样式 19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7">
    <w:name w:val="样式 1959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8">
    <w:name w:val="样式 19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9">
    <w:name w:val="样式 19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0">
    <w:name w:val="样式 1962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1">
    <w:name w:val="样式 19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2">
    <w:name w:val="样式 19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3">
    <w:name w:val="样式 19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4">
    <w:name w:val="样式 19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5">
    <w:name w:val="样式 1967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6">
    <w:name w:val="样式 1968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7">
    <w:name w:val="样式 19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8">
    <w:name w:val="样式 19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9">
    <w:name w:val="样式 19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0">
    <w:name w:val="样式 19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1">
    <w:name w:val="样式 19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2">
    <w:name w:val="样式 1974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3">
    <w:name w:val="样式 19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4">
    <w:name w:val="样式 19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5">
    <w:name w:val="样式 19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6">
    <w:name w:val="样式 19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7">
    <w:name w:val="样式 19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8">
    <w:name w:val="样式 19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9">
    <w:name w:val="样式 19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0">
    <w:name w:val="样式 1982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1">
    <w:name w:val="样式 19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2">
    <w:name w:val="样式 19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3">
    <w:name w:val="样式 19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4">
    <w:name w:val="样式 19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5">
    <w:name w:val="样式 19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6">
    <w:name w:val="样式 1988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7">
    <w:name w:val="样式 19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8">
    <w:name w:val="样式 19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9">
    <w:name w:val="样式 19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0">
    <w:name w:val="样式 19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1">
    <w:name w:val="样式 19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2">
    <w:name w:val="样式 19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3">
    <w:name w:val="样式 19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4">
    <w:name w:val="样式 19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5">
    <w:name w:val="样式 19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6">
    <w:name w:val="样式 19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7">
    <w:name w:val="样式 19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8">
    <w:name w:val="样式 20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9">
    <w:name w:val="样式 20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0">
    <w:name w:val="样式 20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1">
    <w:name w:val="样式 20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2">
    <w:name w:val="样式 20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3">
    <w:name w:val="样式 20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4">
    <w:name w:val="样式 2006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5">
    <w:name w:val="样式 20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6">
    <w:name w:val="样式 20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7">
    <w:name w:val="样式 20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8">
    <w:name w:val="样式 20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9">
    <w:name w:val="样式 20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0">
    <w:name w:val="样式 20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1">
    <w:name w:val="样式 20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2">
    <w:name w:val="样式 20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3">
    <w:name w:val="样式 2015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4">
    <w:name w:val="样式 20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5">
    <w:name w:val="样式 20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6">
    <w:name w:val="样式 2018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7">
    <w:name w:val="样式 20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8">
    <w:name w:val="样式 20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9">
    <w:name w:val="样式 20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0">
    <w:name w:val="样式 20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1">
    <w:name w:val="样式 20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2">
    <w:name w:val="样式 2024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3">
    <w:name w:val="样式 20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4">
    <w:name w:val="样式 20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5">
    <w:name w:val="样式 20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6">
    <w:name w:val="样式 20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7">
    <w:name w:val="样式 20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8">
    <w:name w:val="样式 20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9">
    <w:name w:val="样式 20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0">
    <w:name w:val="样式 20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1">
    <w:name w:val="样式 20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2">
    <w:name w:val="样式 20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3">
    <w:name w:val="样式 20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4">
    <w:name w:val="样式 20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5">
    <w:name w:val="样式 20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6">
    <w:name w:val="样式 20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7">
    <w:name w:val="样式 20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8">
    <w:name w:val="样式 20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9">
    <w:name w:val="样式 20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0">
    <w:name w:val="样式 20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1">
    <w:name w:val="样式 20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2">
    <w:name w:val="样式 20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3">
    <w:name w:val="样式 20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4">
    <w:name w:val="样式 20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5">
    <w:name w:val="样式 20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6">
    <w:name w:val="样式 2048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7">
    <w:name w:val="样式 20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8">
    <w:name w:val="样式 20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9">
    <w:name w:val="样式 20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0">
    <w:name w:val="样式 20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1">
    <w:name w:val="样式 20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2">
    <w:name w:val="样式 2054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3">
    <w:name w:val="样式 20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4">
    <w:name w:val="样式 20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5">
    <w:name w:val="样式 20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6">
    <w:name w:val="样式 20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7">
    <w:name w:val="样式 20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8">
    <w:name w:val="样式 20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9">
    <w:name w:val="样式 20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0">
    <w:name w:val="样式 20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1">
    <w:name w:val="样式 20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2">
    <w:name w:val="样式 20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3">
    <w:name w:val="样式 20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4">
    <w:name w:val="样式 20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5">
    <w:name w:val="样式 20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6">
    <w:name w:val="样式 20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7">
    <w:name w:val="样式 20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8">
    <w:name w:val="样式 20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9">
    <w:name w:val="样式 20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0">
    <w:name w:val="样式 20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1">
    <w:name w:val="样式 20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2">
    <w:name w:val="样式 20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3">
    <w:name w:val="样式 20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4">
    <w:name w:val="样式 20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5">
    <w:name w:val="样式 20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6">
    <w:name w:val="样式 20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7">
    <w:name w:val="样式 20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8">
    <w:name w:val="样式 20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9">
    <w:name w:val="样式 20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0">
    <w:name w:val="样式 20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1">
    <w:name w:val="样式 20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2">
    <w:name w:val="样式 20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3">
    <w:name w:val="样式 20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4">
    <w:name w:val="样式 20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5">
    <w:name w:val="样式 20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6">
    <w:name w:val="样式 20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7">
    <w:name w:val="样式 20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8">
    <w:name w:val="样式 20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9">
    <w:name w:val="样式 20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0">
    <w:name w:val="样式 20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1">
    <w:name w:val="样式 20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2">
    <w:name w:val="样式 20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3">
    <w:name w:val="样式 20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4">
    <w:name w:val="样式 20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5">
    <w:name w:val="样式 2097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6">
    <w:name w:val="样式 20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7">
    <w:name w:val="样式 20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8">
    <w:name w:val="样式 21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9">
    <w:name w:val="样式 21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0">
    <w:name w:val="样式 21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1">
    <w:name w:val="样式 21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2">
    <w:name w:val="样式 21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3">
    <w:name w:val="样式 2105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4">
    <w:name w:val="样式 21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5">
    <w:name w:val="样式 21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6">
    <w:name w:val="样式 21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7">
    <w:name w:val="样式 21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8">
    <w:name w:val="样式 21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9">
    <w:name w:val="样式 21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0">
    <w:name w:val="样式 21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1">
    <w:name w:val="样式 21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2">
    <w:name w:val="样式 21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3">
    <w:name w:val="样式 21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4">
    <w:name w:val="样式 21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5">
    <w:name w:val="样式 21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6">
    <w:name w:val="样式 21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7">
    <w:name w:val="样式 21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8">
    <w:name w:val="样式 21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9">
    <w:name w:val="样式 21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0">
    <w:name w:val="样式 21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1">
    <w:name w:val="样式 21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2">
    <w:name w:val="样式 21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3">
    <w:name w:val="样式 21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4">
    <w:name w:val="样式 2126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5">
    <w:name w:val="样式 21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6">
    <w:name w:val="样式 21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7">
    <w:name w:val="样式 21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8">
    <w:name w:val="样式 21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9">
    <w:name w:val="样式 21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0">
    <w:name w:val="样式 21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1">
    <w:name w:val="样式 21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2">
    <w:name w:val="样式 21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3">
    <w:name w:val="样式 21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4">
    <w:name w:val="样式 2136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5">
    <w:name w:val="样式 21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6">
    <w:name w:val="样式 21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7">
    <w:name w:val="样式 21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8">
    <w:name w:val="样式 21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9">
    <w:name w:val="样式 2141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0">
    <w:name w:val="样式 21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1">
    <w:name w:val="样式 21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2">
    <w:name w:val="样式 21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3">
    <w:name w:val="样式 21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4">
    <w:name w:val="样式 21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5">
    <w:name w:val="样式 21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6">
    <w:name w:val="样式 21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7">
    <w:name w:val="样式 21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8">
    <w:name w:val="样式 21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9">
    <w:name w:val="样式 21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0">
    <w:name w:val="样式 21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1">
    <w:name w:val="样式 21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2">
    <w:name w:val="样式 21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3">
    <w:name w:val="样式 21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4">
    <w:name w:val="样式 21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5">
    <w:name w:val="样式 21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6">
    <w:name w:val="样式 21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7">
    <w:name w:val="样式 21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8">
    <w:name w:val="样式 21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9">
    <w:name w:val="样式 21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0">
    <w:name w:val="样式 21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1">
    <w:name w:val="样式 21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2">
    <w:name w:val="样式 21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3">
    <w:name w:val="样式 21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4">
    <w:name w:val="样式 21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5">
    <w:name w:val="样式 21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6">
    <w:name w:val="样式 21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7">
    <w:name w:val="样式 21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8">
    <w:name w:val="样式 21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9">
    <w:name w:val="样式 21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0">
    <w:name w:val="样式 21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1">
    <w:name w:val="样式 21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2">
    <w:name w:val="样式 21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3">
    <w:name w:val="样式 21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4">
    <w:name w:val="样式 21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5">
    <w:name w:val="样式 21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6">
    <w:name w:val="样式 21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7">
    <w:name w:val="样式 21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8">
    <w:name w:val="样式 21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9">
    <w:name w:val="样式 21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0">
    <w:name w:val="样式 21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1">
    <w:name w:val="样式 21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2">
    <w:name w:val="样式 21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3">
    <w:name w:val="样式 21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4">
    <w:name w:val="样式 21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5">
    <w:name w:val="样式 21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6">
    <w:name w:val="样式 21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7">
    <w:name w:val="样式 21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8">
    <w:name w:val="样式 21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9">
    <w:name w:val="样式 21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0">
    <w:name w:val="样式 21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1">
    <w:name w:val="样式 21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2">
    <w:name w:val="样式 21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3">
    <w:name w:val="样式 21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4">
    <w:name w:val="样式 21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5">
    <w:name w:val="样式 21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6">
    <w:name w:val="样式 21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7">
    <w:name w:val="样式 21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8">
    <w:name w:val="样式 22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9">
    <w:name w:val="样式 22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0">
    <w:name w:val="样式 22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1">
    <w:name w:val="样式 22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2">
    <w:name w:val="样式 22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3">
    <w:name w:val="样式 22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4">
    <w:name w:val="样式 22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5">
    <w:name w:val="样式 22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6">
    <w:name w:val="样式 22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7">
    <w:name w:val="样式 22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8">
    <w:name w:val="样式 22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9">
    <w:name w:val="样式 22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0">
    <w:name w:val="样式 22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1">
    <w:name w:val="样式 22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2">
    <w:name w:val="样式 22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3">
    <w:name w:val="样式 22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4">
    <w:name w:val="样式 22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5">
    <w:name w:val="样式 22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6">
    <w:name w:val="样式 22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7">
    <w:name w:val="样式 22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8">
    <w:name w:val="样式 22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9">
    <w:name w:val="样式 22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0">
    <w:name w:val="样式 2222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1">
    <w:name w:val="样式 22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2">
    <w:name w:val="样式 22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3">
    <w:name w:val="样式 22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4">
    <w:name w:val="样式 22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5">
    <w:name w:val="样式 22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6">
    <w:name w:val="样式 22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7">
    <w:name w:val="样式 三号"/>
    <w:qFormat/>
    <w:uiPriority w:val="0"/>
    <w:pPr>
      <w:widowControl w:val="0"/>
      <w:autoSpaceDE w:val="0"/>
      <w:autoSpaceDN w:val="0"/>
      <w:adjustRightInd w:val="0"/>
      <w:snapToGrid w:val="0"/>
      <w:spacing w:line="588" w:lineRule="atLeast"/>
      <w:jc w:val="both"/>
    </w:pPr>
    <w:rPr>
      <w:rFonts w:ascii="宋体" w:hAnsi="宋体" w:eastAsia="仿宋_GB2312" w:cs="Times New Roman"/>
      <w:spacing w:val="-2"/>
      <w:kern w:val="2"/>
      <w:sz w:val="32"/>
      <w:szCs w:val="24"/>
      <w:lang w:val="en-US" w:eastAsia="zh-CN" w:bidi="ar-SA"/>
    </w:rPr>
  </w:style>
  <w:style w:type="paragraph" w:customStyle="1" w:styleId="2248">
    <w:name w:val="样式 22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9">
    <w:name w:val="样式 1 三号"/>
    <w:qFormat/>
    <w:uiPriority w:val="0"/>
    <w:pPr>
      <w:widowControl w:val="0"/>
      <w:autoSpaceDE w:val="0"/>
      <w:autoSpaceDN w:val="0"/>
      <w:adjustRightInd w:val="0"/>
      <w:snapToGrid w:val="0"/>
      <w:spacing w:line="588" w:lineRule="atLeast"/>
      <w:jc w:val="both"/>
    </w:pPr>
    <w:rPr>
      <w:rFonts w:ascii="宋体" w:hAnsi="宋体" w:eastAsia="仿宋_GB2312" w:cs="Times New Roman"/>
      <w:spacing w:val="-2"/>
      <w:kern w:val="2"/>
      <w:sz w:val="32"/>
      <w:szCs w:val="24"/>
      <w:lang w:val="en-US" w:eastAsia="zh-CN" w:bidi="ar-SA"/>
    </w:rPr>
  </w:style>
  <w:style w:type="paragraph" w:customStyle="1" w:styleId="2250">
    <w:name w:val="样式 2 三号"/>
    <w:qFormat/>
    <w:uiPriority w:val="0"/>
    <w:pPr>
      <w:widowControl w:val="0"/>
      <w:autoSpaceDE w:val="0"/>
      <w:autoSpaceDN w:val="0"/>
      <w:adjustRightInd w:val="0"/>
      <w:snapToGrid w:val="0"/>
      <w:spacing w:line="588" w:lineRule="atLeast"/>
      <w:jc w:val="both"/>
    </w:pPr>
    <w:rPr>
      <w:rFonts w:ascii="宋体" w:hAnsi="宋体" w:eastAsia="仿宋_GB2312" w:cs="Times New Roman"/>
      <w:spacing w:val="-2"/>
      <w:kern w:val="2"/>
      <w:sz w:val="32"/>
      <w:szCs w:val="24"/>
      <w:lang w:val="en-US" w:eastAsia="zh-CN" w:bidi="ar-SA"/>
    </w:rPr>
  </w:style>
  <w:style w:type="paragraph" w:customStyle="1" w:styleId="2251">
    <w:name w:val="样式 22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2">
    <w:name w:val="样式 3 三号"/>
    <w:qFormat/>
    <w:uiPriority w:val="0"/>
    <w:pPr>
      <w:widowControl w:val="0"/>
      <w:autoSpaceDE w:val="0"/>
      <w:autoSpaceDN w:val="0"/>
      <w:adjustRightInd w:val="0"/>
      <w:snapToGrid w:val="0"/>
      <w:spacing w:line="588" w:lineRule="atLeast"/>
      <w:jc w:val="both"/>
    </w:pPr>
    <w:rPr>
      <w:rFonts w:ascii="宋体" w:hAnsi="宋体" w:eastAsia="仿宋_GB2312" w:cs="Times New Roman"/>
      <w:spacing w:val="-2"/>
      <w:kern w:val="2"/>
      <w:sz w:val="32"/>
      <w:szCs w:val="24"/>
      <w:lang w:val="en-US" w:eastAsia="zh-CN" w:bidi="ar-SA"/>
    </w:rPr>
  </w:style>
  <w:style w:type="paragraph" w:customStyle="1" w:styleId="2253">
    <w:name w:val="样式 22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4">
    <w:name w:val="样式 22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5">
    <w:name w:val="样式 22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6">
    <w:name w:val="样式 22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7">
    <w:name w:val="样式 2235 10 磅"/>
    <w:next w:val="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8">
    <w:name w:val="样式 22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9">
    <w:name w:val="样式 22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0">
    <w:name w:val="样式 22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1">
    <w:name w:val="样式 22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2">
    <w:name w:val="样式 22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3">
    <w:name w:val="样式 22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4">
    <w:name w:val="样式 22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5">
    <w:name w:val="样式 22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6">
    <w:name w:val="样式 22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7">
    <w:name w:val="样式 22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8">
    <w:name w:val="样式 22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9">
    <w:name w:val="样式 22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0">
    <w:name w:val="样式 22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1">
    <w:name w:val="样式 22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2">
    <w:name w:val="样式 22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3">
    <w:name w:val="样式 22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4">
    <w:name w:val="样式 22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5">
    <w:name w:val="样式 22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6">
    <w:name w:val="样式 22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7">
    <w:name w:val="样式 22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8">
    <w:name w:val="样式 22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9">
    <w:name w:val="样式 22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0">
    <w:name w:val="样式 22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1">
    <w:name w:val="样式 22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2">
    <w:name w:val="样式 22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3">
    <w:name w:val="样式 22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4">
    <w:name w:val="样式 22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5">
    <w:name w:val="样式 22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6">
    <w:name w:val="样式 22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7">
    <w:name w:val="样式 22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8">
    <w:name w:val="样式 2266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9">
    <w:name w:val="样式 22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0">
    <w:name w:val="样式 22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1">
    <w:name w:val="样式 22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2">
    <w:name w:val="样式 22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3">
    <w:name w:val="样式 22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4">
    <w:name w:val="样式 22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5">
    <w:name w:val="样式 22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6">
    <w:name w:val="样式 22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7">
    <w:name w:val="样式 22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8">
    <w:name w:val="样式 22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9">
    <w:name w:val="样式 22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0">
    <w:name w:val="样式 22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1">
    <w:name w:val="样式 22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2">
    <w:name w:val="样式 22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3">
    <w:name w:val="样式 22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4">
    <w:name w:val="样式 22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5">
    <w:name w:val="样式 22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6">
    <w:name w:val="样式 22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7">
    <w:name w:val="样式 22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8">
    <w:name w:val="样式 22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9">
    <w:name w:val="样式 22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0">
    <w:name w:val="样式 22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1">
    <w:name w:val="样式 22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2">
    <w:name w:val="样式 22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3">
    <w:name w:val="样式 22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4">
    <w:name w:val="样式 22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5">
    <w:name w:val="样式 22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6">
    <w:name w:val="样式 22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7">
    <w:name w:val="样式 22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8">
    <w:name w:val="样式 22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9">
    <w:name w:val="样式 22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0">
    <w:name w:val="样式 22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1">
    <w:name w:val="样式 22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2">
    <w:name w:val="样式 23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3">
    <w:name w:val="样式 23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4">
    <w:name w:val="样式 2302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5">
    <w:name w:val="样式 23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6">
    <w:name w:val="样式 23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customStyle="1" w:styleId="2327">
    <w:name w:val="font21"/>
    <w:uiPriority w:val="0"/>
    <w:rPr>
      <w:rFonts w:ascii="宋体" w:eastAsia="宋体" w:cs="宋体"/>
      <w:color w:val="000000"/>
      <w:sz w:val="24"/>
      <w:szCs w:val="24"/>
      <w:u w:val="none"/>
      <w:lang w:bidi="ar-SA"/>
    </w:rPr>
  </w:style>
  <w:style w:type="paragraph" w:customStyle="1" w:styleId="2328">
    <w:name w:val="样式 23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9">
    <w:name w:val="样式 23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0">
    <w:name w:val="样式 23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1">
    <w:name w:val="样式 23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2">
    <w:name w:val="样式 23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3">
    <w:name w:val="样式 23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4">
    <w:name w:val="样式 23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5">
    <w:name w:val="样式 23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6">
    <w:name w:val="样式 2313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7">
    <w:name w:val="样式 23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8">
    <w:name w:val="样式 23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9">
    <w:name w:val="样式 23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0">
    <w:name w:val="样式 23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1">
    <w:name w:val="样式 23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2">
    <w:name w:val="样式 23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3">
    <w:name w:val="样式 23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4">
    <w:name w:val="样式 23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5">
    <w:name w:val="样式 23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6">
    <w:name w:val="样式 23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7">
    <w:name w:val="样式 23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8">
    <w:name w:val="样式 23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9">
    <w:name w:val="样式 23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0">
    <w:name w:val="样式 23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1">
    <w:name w:val="样式 23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2">
    <w:name w:val="样式 23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3">
    <w:name w:val="样式 23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4">
    <w:name w:val="样式 23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5">
    <w:name w:val="样式 23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6">
    <w:name w:val="样式 23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7">
    <w:name w:val="样式 23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8">
    <w:name w:val="样式 23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9">
    <w:name w:val="样式 23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0">
    <w:name w:val="样式 23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1">
    <w:name w:val="样式 23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2">
    <w:name w:val="样式 23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3">
    <w:name w:val="样式 23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4">
    <w:name w:val="样式 23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5">
    <w:name w:val="样式 23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6">
    <w:name w:val="样式 23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7">
    <w:name w:val="样式 23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8">
    <w:name w:val="样式 23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9">
    <w:name w:val="样式 23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0">
    <w:name w:val="样式 23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1">
    <w:name w:val="样式 23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2">
    <w:name w:val="样式 23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3">
    <w:name w:val="样式 23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4">
    <w:name w:val="样式 23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5">
    <w:name w:val="样式 23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6">
    <w:name w:val="样式 23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7">
    <w:name w:val="样式 23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8">
    <w:name w:val="样式 23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9">
    <w:name w:val="样式 23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0">
    <w:name w:val="样式 23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1">
    <w:name w:val="样式 23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2">
    <w:name w:val="样式 23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3">
    <w:name w:val="样式 23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4">
    <w:name w:val="样式 23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5">
    <w:name w:val="样式 23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6">
    <w:name w:val="样式 23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7">
    <w:name w:val="样式 23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8">
    <w:name w:val="样式 23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9">
    <w:name w:val="样式 23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0">
    <w:name w:val="样式 23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1">
    <w:name w:val="样式 23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2">
    <w:name w:val="样式 23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3">
    <w:name w:val="样式 23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4">
    <w:name w:val="样式 23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5">
    <w:name w:val="样式 23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6">
    <w:name w:val="样式 23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7">
    <w:name w:val="样式 23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8">
    <w:name w:val="样式 23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9">
    <w:name w:val="样式 23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0">
    <w:name w:val="样式 23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1">
    <w:name w:val="样式 23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2">
    <w:name w:val="样式 23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3">
    <w:name w:val="样式 23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4">
    <w:name w:val="样式 23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5">
    <w:name w:val="样式 23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6">
    <w:name w:val="样式 23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7">
    <w:name w:val="样式 23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8">
    <w:name w:val="样式 23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9">
    <w:name w:val="样式 23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0">
    <w:name w:val="样式 23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1">
    <w:name w:val="样式 23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2">
    <w:name w:val="样式 23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3">
    <w:name w:val="样式 23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4">
    <w:name w:val="样式 23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5">
    <w:name w:val="样式 23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6">
    <w:name w:val="样式 23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7">
    <w:name w:val="样式 23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8">
    <w:name w:val="样式 23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9">
    <w:name w:val="样式 23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0">
    <w:name w:val="样式 23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1">
    <w:name w:val="样式 23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2">
    <w:name w:val="样式 23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3">
    <w:name w:val="样式 24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4">
    <w:name w:val="样式 24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5">
    <w:name w:val="样式 24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6">
    <w:name w:val="样式 24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7">
    <w:name w:val="样式 24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8">
    <w:name w:val="样式 24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9">
    <w:name w:val="样式 24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0">
    <w:name w:val="样式 24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1">
    <w:name w:val="样式 24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2">
    <w:name w:val="样式 24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3">
    <w:name w:val="样式 24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4">
    <w:name w:val="样式 24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5">
    <w:name w:val="样式 24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6">
    <w:name w:val="样式 24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7">
    <w:name w:val="样式 24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8">
    <w:name w:val="样式 24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9">
    <w:name w:val="样式 24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0">
    <w:name w:val="样式 24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1">
    <w:name w:val="样式 24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2">
    <w:name w:val="样式 24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3">
    <w:name w:val="样式 24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4">
    <w:name w:val="样式 2421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5">
    <w:name w:val="样式 24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6">
    <w:name w:val="样式 24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7">
    <w:name w:val="样式 24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8">
    <w:name w:val="样式 24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9">
    <w:name w:val="样式 24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0">
    <w:name w:val="样式 24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1">
    <w:name w:val="样式 24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2">
    <w:name w:val="样式 24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3">
    <w:name w:val="样式 2430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4">
    <w:name w:val="样式 24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5">
    <w:name w:val="样式 24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6">
    <w:name w:val="样式 24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7">
    <w:name w:val="样式 24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8">
    <w:name w:val="样式 24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9">
    <w:name w:val="样式 24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0">
    <w:name w:val="样式 24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1">
    <w:name w:val="样式 24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2">
    <w:name w:val="样式 24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3">
    <w:name w:val="样式 24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4">
    <w:name w:val="样式 24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5">
    <w:name w:val="样式 24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6">
    <w:name w:val="样式 24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7">
    <w:name w:val="样式 24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8">
    <w:name w:val="样式 24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9">
    <w:name w:val="样式 24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0">
    <w:name w:val="样式 24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1">
    <w:name w:val="样式 24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2">
    <w:name w:val="样式 24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3">
    <w:name w:val="样式 24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4">
    <w:name w:val="样式 24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5">
    <w:name w:val="样式 24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6">
    <w:name w:val="样式 24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7">
    <w:name w:val="样式 24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8">
    <w:name w:val="样式 24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9">
    <w:name w:val="样式 24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0">
    <w:name w:val="样式 24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1">
    <w:name w:val="样式 24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2">
    <w:name w:val="样式 24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3">
    <w:name w:val="样式 24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4">
    <w:name w:val="样式 24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5">
    <w:name w:val="样式 24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6">
    <w:name w:val="样式 24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7">
    <w:name w:val="样式 24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8">
    <w:name w:val="样式 24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9">
    <w:name w:val="样式 24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0">
    <w:name w:val="样式 24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1">
    <w:name w:val="样式 24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2">
    <w:name w:val="样式 24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3">
    <w:name w:val="样式 24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4">
    <w:name w:val="样式 24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5">
    <w:name w:val="样式 24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6">
    <w:name w:val="样式 24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7">
    <w:name w:val="样式 24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8">
    <w:name w:val="样式 24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9">
    <w:name w:val="样式 24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0">
    <w:name w:val="样式 24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1">
    <w:name w:val="样式 24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2">
    <w:name w:val="样式 24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3">
    <w:name w:val="样式 24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4">
    <w:name w:val="样式 24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5">
    <w:name w:val="样式 24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6">
    <w:name w:val="样式 24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7">
    <w:name w:val="样式 24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8">
    <w:name w:val="样式 24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9">
    <w:name w:val="样式 24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0">
    <w:name w:val="样式 24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1">
    <w:name w:val="样式 24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2">
    <w:name w:val="样式 24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3">
    <w:name w:val="样式 24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4">
    <w:name w:val="样式 24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5">
    <w:name w:val="样式 24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6">
    <w:name w:val="样式 24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7">
    <w:name w:val="样式 24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8">
    <w:name w:val="样式 24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9">
    <w:name w:val="样式 24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0">
    <w:name w:val="样式 24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1">
    <w:name w:val="样式 24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2">
    <w:name w:val="样式 24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3">
    <w:name w:val="样式 25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4">
    <w:name w:val="样式 25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5">
    <w:name w:val="样式 25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6">
    <w:name w:val="样式 25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7">
    <w:name w:val="样式 25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8">
    <w:name w:val="样式 25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9">
    <w:name w:val="样式 25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0">
    <w:name w:val="样式 25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1">
    <w:name w:val="样式 25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2">
    <w:name w:val="样式 25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3">
    <w:name w:val="样式 25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4">
    <w:name w:val="样式 25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5">
    <w:name w:val="样式 25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6">
    <w:name w:val="样式 25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7">
    <w:name w:val="样式 25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8">
    <w:name w:val="样式 25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9">
    <w:name w:val="样式 25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0">
    <w:name w:val="样式 25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1">
    <w:name w:val="样式 25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2">
    <w:name w:val="样式 25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3">
    <w:name w:val="样式 25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4">
    <w:name w:val="样式 25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5">
    <w:name w:val="样式 25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6">
    <w:name w:val="样式 25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7">
    <w:name w:val="样式 25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8">
    <w:name w:val="样式 2525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9">
    <w:name w:val="样式 25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0">
    <w:name w:val="样式 25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1">
    <w:name w:val="样式 25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2">
    <w:name w:val="样式 25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3">
    <w:name w:val="样式 25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4">
    <w:name w:val="样式 25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5">
    <w:name w:val="样式 25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6">
    <w:name w:val="样式 25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7">
    <w:name w:val="样式 25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8">
    <w:name w:val="样式 25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9">
    <w:name w:val="样式 25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0">
    <w:name w:val="样式 25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1">
    <w:name w:val="样式 25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2">
    <w:name w:val="样式 25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3">
    <w:name w:val="样式 25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4">
    <w:name w:val="样式 25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5">
    <w:name w:val="样式 25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6">
    <w:name w:val="样式 25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7">
    <w:name w:val="样式 25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8">
    <w:name w:val="样式 25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9">
    <w:name w:val="样式 25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0">
    <w:name w:val="样式 25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1">
    <w:name w:val="样式 25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2">
    <w:name w:val="样式 25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3">
    <w:name w:val="样式 25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4">
    <w:name w:val="样式 25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5">
    <w:name w:val="样式 25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6">
    <w:name w:val="样式 25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7">
    <w:name w:val="样式 25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8">
    <w:name w:val="样式 2555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9">
    <w:name w:val="样式 25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0">
    <w:name w:val="样式 25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1">
    <w:name w:val="样式 25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2">
    <w:name w:val="样式 25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3">
    <w:name w:val="样式 25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4">
    <w:name w:val="样式 25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5">
    <w:name w:val="样式 25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6">
    <w:name w:val="样式 25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7">
    <w:name w:val="样式 25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8">
    <w:name w:val="样式 25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9">
    <w:name w:val="样式 25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0">
    <w:name w:val="样式 25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1">
    <w:name w:val="样式 25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2">
    <w:name w:val="样式 25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3">
    <w:name w:val="样式 25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4">
    <w:name w:val="样式 25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5">
    <w:name w:val="样式 25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6">
    <w:name w:val="样式 25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7">
    <w:name w:val="样式 25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8">
    <w:name w:val="样式 25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9">
    <w:name w:val="样式 25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0">
    <w:name w:val="样式 25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1">
    <w:name w:val="样式 25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2">
    <w:name w:val="样式 25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3">
    <w:name w:val="样式 25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4">
    <w:name w:val="样式 25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5">
    <w:name w:val="样式 25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6">
    <w:name w:val="样式 25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7">
    <w:name w:val="样式 25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8">
    <w:name w:val="样式 25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9">
    <w:name w:val="样式 25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0">
    <w:name w:val="样式 25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1">
    <w:name w:val="样式 25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2">
    <w:name w:val="样式 25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3">
    <w:name w:val="样式 25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4">
    <w:name w:val="样式 25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5">
    <w:name w:val="样式 25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6">
    <w:name w:val="样式 25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7">
    <w:name w:val="样式 25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8">
    <w:name w:val="样式 2595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9">
    <w:name w:val="样式 25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0">
    <w:name w:val="样式 25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1">
    <w:name w:val="样式 25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2">
    <w:name w:val="样式 25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3">
    <w:name w:val="样式 26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4">
    <w:name w:val="样式 26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5">
    <w:name w:val="样式 26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6">
    <w:name w:val="样式 26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7">
    <w:name w:val="样式 26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8">
    <w:name w:val="样式 26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9">
    <w:name w:val="样式 26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0">
    <w:name w:val="样式 26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1">
    <w:name w:val="样式 26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2">
    <w:name w:val="样式 26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3">
    <w:name w:val="样式 26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4">
    <w:name w:val="样式 26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5">
    <w:name w:val="样式 26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6">
    <w:name w:val="样式 26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7">
    <w:name w:val="样式 26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8">
    <w:name w:val="样式 26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9">
    <w:name w:val="样式 26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0">
    <w:name w:val="样式 26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1">
    <w:name w:val="样式 26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2">
    <w:name w:val="样式 26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3">
    <w:name w:val="样式 26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4">
    <w:name w:val="样式 26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5">
    <w:name w:val="样式 26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6">
    <w:name w:val="样式 26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7">
    <w:name w:val="样式 26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8">
    <w:name w:val="样式 26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9">
    <w:name w:val="样式 26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0">
    <w:name w:val="样式 26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1">
    <w:name w:val="样式 26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2">
    <w:name w:val="样式 26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3">
    <w:name w:val="样式 26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4">
    <w:name w:val="样式 26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5">
    <w:name w:val="样式 26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6">
    <w:name w:val="样式 26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7">
    <w:name w:val="样式 26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8">
    <w:name w:val="样式 26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9">
    <w:name w:val="样式 26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0">
    <w:name w:val="样式 26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1">
    <w:name w:val="样式 26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2">
    <w:name w:val="样式 26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3">
    <w:name w:val="样式 26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4">
    <w:name w:val="样式 26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5">
    <w:name w:val="样式 26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6">
    <w:name w:val="样式 26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7">
    <w:name w:val="样式 26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8">
    <w:name w:val="样式 26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9">
    <w:name w:val="样式 26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0">
    <w:name w:val="样式 26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1">
    <w:name w:val="样式 26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2">
    <w:name w:val="样式 26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3">
    <w:name w:val="样式 26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4">
    <w:name w:val="样式 26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5">
    <w:name w:val="样式 26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6">
    <w:name w:val="样式 26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7">
    <w:name w:val="样式 26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8">
    <w:name w:val="样式 26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9">
    <w:name w:val="样式 26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0">
    <w:name w:val="样式 26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1">
    <w:name w:val="样式 26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2">
    <w:name w:val="样式 26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3">
    <w:name w:val="样式 26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4">
    <w:name w:val="样式 26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5">
    <w:name w:val="样式 26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6">
    <w:name w:val="样式 26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7">
    <w:name w:val="样式 26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8">
    <w:name w:val="样式 26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9">
    <w:name w:val="样式 26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0">
    <w:name w:val="样式 26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1">
    <w:name w:val="样式 26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2">
    <w:name w:val="样式 26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3">
    <w:name w:val="样式 26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4">
    <w:name w:val="样式 26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5">
    <w:name w:val="样式 26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6">
    <w:name w:val="样式 26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7">
    <w:name w:val="样式 26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8">
    <w:name w:val="样式 26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9">
    <w:name w:val="样式 26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0">
    <w:name w:val="样式 26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1">
    <w:name w:val="样式 26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2">
    <w:name w:val="样式 26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3">
    <w:name w:val="样式 26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4">
    <w:name w:val="样式 26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5">
    <w:name w:val="样式 26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6">
    <w:name w:val="样式 26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7">
    <w:name w:val="样式 26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8">
    <w:name w:val="样式 26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9">
    <w:name w:val="样式 26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0">
    <w:name w:val="样式 26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1">
    <w:name w:val="样式 26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2">
    <w:name w:val="样式 26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3">
    <w:name w:val="样式 26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4">
    <w:name w:val="样式 26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5">
    <w:name w:val="样式 26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6">
    <w:name w:val="样式 26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7">
    <w:name w:val="样式 26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8">
    <w:name w:val="样式 26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9">
    <w:name w:val="样式 26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0">
    <w:name w:val="样式 26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1">
    <w:name w:val="样式 26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2">
    <w:name w:val="样式 26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3">
    <w:name w:val="样式 27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4">
    <w:name w:val="样式 27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5">
    <w:name w:val="样式 27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6">
    <w:name w:val="样式 27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7">
    <w:name w:val="样式 27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8">
    <w:name w:val="样式 27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9">
    <w:name w:val="样式 27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0">
    <w:name w:val="样式 27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1">
    <w:name w:val="样式 27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2">
    <w:name w:val="样式 27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3">
    <w:name w:val="样式 27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4">
    <w:name w:val="样式 27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5">
    <w:name w:val="样式 27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6">
    <w:name w:val="样式 27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7">
    <w:name w:val="样式 27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8">
    <w:name w:val="样式 27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9">
    <w:name w:val="样式 27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0">
    <w:name w:val="样式 27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1">
    <w:name w:val="样式 27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2">
    <w:name w:val="样式 27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3">
    <w:name w:val="样式 27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4">
    <w:name w:val="样式 27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5">
    <w:name w:val="样式 27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6">
    <w:name w:val="样式 27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7">
    <w:name w:val="样式 27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8">
    <w:name w:val="样式 27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9">
    <w:name w:val="样式 27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0">
    <w:name w:val="样式 27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1">
    <w:name w:val="样式 27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2">
    <w:name w:val="样式 27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3">
    <w:name w:val="样式 27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4">
    <w:name w:val="样式 27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5">
    <w:name w:val="样式 27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6">
    <w:name w:val="样式 27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7">
    <w:name w:val="样式 27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8">
    <w:name w:val="样式 27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9">
    <w:name w:val="样式 27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0">
    <w:name w:val="样式 27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1">
    <w:name w:val="样式 27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2">
    <w:name w:val="样式 27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3">
    <w:name w:val="样式 27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4">
    <w:name w:val="样式 27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5">
    <w:name w:val="样式 27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6">
    <w:name w:val="样式 27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7">
    <w:name w:val="样式 27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8">
    <w:name w:val="样式 27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9">
    <w:name w:val="样式 27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0">
    <w:name w:val="样式 27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1">
    <w:name w:val="样式 27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2">
    <w:name w:val="样式 27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3">
    <w:name w:val="样式 27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4">
    <w:name w:val="样式 27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5">
    <w:name w:val="样式 27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6">
    <w:name w:val="样式 27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7">
    <w:name w:val="样式 27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8">
    <w:name w:val="样式 27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9">
    <w:name w:val="样式 27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0">
    <w:name w:val="样式 27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1">
    <w:name w:val="样式 27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2">
    <w:name w:val="样式 27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3">
    <w:name w:val="样式 27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4">
    <w:name w:val="样式 27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5">
    <w:name w:val="样式 27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6">
    <w:name w:val="样式 27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7">
    <w:name w:val="样式 27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8">
    <w:name w:val="样式 27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9">
    <w:name w:val="样式 27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0">
    <w:name w:val="样式 27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1">
    <w:name w:val="样式 27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2">
    <w:name w:val="样式 27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3">
    <w:name w:val="样式 27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4">
    <w:name w:val="样式 27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5">
    <w:name w:val="样式 27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6">
    <w:name w:val="样式 27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7">
    <w:name w:val="样式 27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8">
    <w:name w:val="样式 27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9">
    <w:name w:val="样式 27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0">
    <w:name w:val="样式 27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1">
    <w:name w:val="样式 27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2">
    <w:name w:val="样式 27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3">
    <w:name w:val="样式 27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4">
    <w:name w:val="样式 27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5">
    <w:name w:val="样式 27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6">
    <w:name w:val="样式 27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7">
    <w:name w:val="样式 27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8">
    <w:name w:val="样式 27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9">
    <w:name w:val="样式 27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0">
    <w:name w:val="样式 27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1">
    <w:name w:val="样式 27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2">
    <w:name w:val="样式 27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3">
    <w:name w:val="样式 27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4">
    <w:name w:val="样式 27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5">
    <w:name w:val="样式 27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6">
    <w:name w:val="样式 27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7">
    <w:name w:val="样式 27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8">
    <w:name w:val="样式 27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9">
    <w:name w:val="样式 27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0">
    <w:name w:val="样式 27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1">
    <w:name w:val="样式 27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2">
    <w:name w:val="样式 27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3">
    <w:name w:val="样式 28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4">
    <w:name w:val="样式 28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5">
    <w:name w:val="样式 28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6">
    <w:name w:val="样式 28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7">
    <w:name w:val="样式 28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8">
    <w:name w:val="样式 28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9">
    <w:name w:val="样式 28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0">
    <w:name w:val="样式 28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1">
    <w:name w:val="样式 28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2">
    <w:name w:val="样式 28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3">
    <w:name w:val="样式 28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4">
    <w:name w:val="样式 28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5">
    <w:name w:val="样式 28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6">
    <w:name w:val="样式 28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7">
    <w:name w:val="样式 28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8">
    <w:name w:val="样式 28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9">
    <w:name w:val="样式 28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0">
    <w:name w:val="样式 28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1">
    <w:name w:val="样式 28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2">
    <w:name w:val="样式 28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3">
    <w:name w:val="样式 28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4">
    <w:name w:val="样式 28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5">
    <w:name w:val="样式 28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6">
    <w:name w:val="样式 28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7">
    <w:name w:val="样式 28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8">
    <w:name w:val="样式 28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9">
    <w:name w:val="样式 28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0">
    <w:name w:val="样式 28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1">
    <w:name w:val="样式 28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2">
    <w:name w:val="样式 28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3">
    <w:name w:val="样式 28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4">
    <w:name w:val="样式 28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5">
    <w:name w:val="样式 28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6">
    <w:name w:val="样式 28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7">
    <w:name w:val="样式 28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8">
    <w:name w:val="样式 28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9">
    <w:name w:val="样式 28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0">
    <w:name w:val="样式 28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1">
    <w:name w:val="样式 28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2">
    <w:name w:val="样式 28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3">
    <w:name w:val="样式 28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4">
    <w:name w:val="样式 28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5">
    <w:name w:val="样式 28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6">
    <w:name w:val="样式 28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7">
    <w:name w:val="样式 28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8">
    <w:name w:val="样式 28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9">
    <w:name w:val="样式 28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0">
    <w:name w:val="样式 28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1">
    <w:name w:val="样式 28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2">
    <w:name w:val="样式 28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3">
    <w:name w:val="样式 2850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4">
    <w:name w:val="样式 28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5">
    <w:name w:val="样式 28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6">
    <w:name w:val="样式 28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7">
    <w:name w:val="样式 28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8">
    <w:name w:val="样式 28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9">
    <w:name w:val="样式 28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0">
    <w:name w:val="样式 28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1">
    <w:name w:val="样式 28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2">
    <w:name w:val="样式 28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3">
    <w:name w:val="样式 28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4">
    <w:name w:val="样式 28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5">
    <w:name w:val="样式 28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6">
    <w:name w:val="样式 28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7">
    <w:name w:val="样式 28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8">
    <w:name w:val="样式 28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9">
    <w:name w:val="样式 28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0">
    <w:name w:val="样式 28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1">
    <w:name w:val="样式 28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2">
    <w:name w:val="样式 28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3">
    <w:name w:val="样式 28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4">
    <w:name w:val="样式 28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5">
    <w:name w:val="样式 28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6">
    <w:name w:val="样式 28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7">
    <w:name w:val="样式 28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8">
    <w:name w:val="样式 28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9">
    <w:name w:val="样式 28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0">
    <w:name w:val="样式 28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1">
    <w:name w:val="样式 28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2">
    <w:name w:val="样式 28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3">
    <w:name w:val="样式 28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4">
    <w:name w:val="样式 28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5">
    <w:name w:val="样式 28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6">
    <w:name w:val="样式 28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7">
    <w:name w:val="样式 28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8">
    <w:name w:val="样式 28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9">
    <w:name w:val="样式 28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0">
    <w:name w:val="样式 28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1">
    <w:name w:val="样式 28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2">
    <w:name w:val="样式 28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3">
    <w:name w:val="样式 28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4">
    <w:name w:val="样式 28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5">
    <w:name w:val="样式 28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6">
    <w:name w:val="样式 28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7">
    <w:name w:val="样式 28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8">
    <w:name w:val="样式 28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9">
    <w:name w:val="样式 28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0">
    <w:name w:val="样式 28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1">
    <w:name w:val="样式 28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2">
    <w:name w:val="样式 28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3">
    <w:name w:val="样式 29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4">
    <w:name w:val="样式 29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5">
    <w:name w:val="样式 29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6">
    <w:name w:val="样式 29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7">
    <w:name w:val="样式 29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8">
    <w:name w:val="样式 29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9">
    <w:name w:val="样式 29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0">
    <w:name w:val="样式 29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1">
    <w:name w:val="样式 29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2">
    <w:name w:val="样式 29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3">
    <w:name w:val="样式 29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4">
    <w:name w:val="样式 29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5">
    <w:name w:val="样式 29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6">
    <w:name w:val="样式 29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7">
    <w:name w:val="样式 29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8">
    <w:name w:val="样式 29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9">
    <w:name w:val="样式 29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0">
    <w:name w:val="样式 29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1">
    <w:name w:val="样式 29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2">
    <w:name w:val="样式 29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3">
    <w:name w:val="样式 29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4">
    <w:name w:val="样式 29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5">
    <w:name w:val="样式 29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6">
    <w:name w:val="样式 29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7">
    <w:name w:val="样式 29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8">
    <w:name w:val="样式 29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9">
    <w:name w:val="样式 29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0">
    <w:name w:val="样式 29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1">
    <w:name w:val="样式 29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2">
    <w:name w:val="样式 29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3">
    <w:name w:val="样式 29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4">
    <w:name w:val="样式 29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5">
    <w:name w:val="样式 29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6">
    <w:name w:val="样式 29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7">
    <w:name w:val="样式 29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8">
    <w:name w:val="样式 29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9">
    <w:name w:val="样式 29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0">
    <w:name w:val="样式 29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1">
    <w:name w:val="样式 29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2">
    <w:name w:val="样式 29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3">
    <w:name w:val="样式 29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4">
    <w:name w:val="样式 29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5">
    <w:name w:val="样式 29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6">
    <w:name w:val="样式 29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7">
    <w:name w:val="样式 29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8">
    <w:name w:val="样式 29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9">
    <w:name w:val="样式 29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0">
    <w:name w:val="样式 29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1">
    <w:name w:val="样式 29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2">
    <w:name w:val="样式 29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3">
    <w:name w:val="样式 29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4">
    <w:name w:val="样式 29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5">
    <w:name w:val="样式 29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6">
    <w:name w:val="样式 29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7">
    <w:name w:val="样式 29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8">
    <w:name w:val="样式 29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9">
    <w:name w:val="样式 29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0">
    <w:name w:val="样式 29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1">
    <w:name w:val="样式 29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2">
    <w:name w:val="样式 29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3">
    <w:name w:val="样式 29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4">
    <w:name w:val="样式 29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5">
    <w:name w:val="样式 29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6">
    <w:name w:val="样式 29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7">
    <w:name w:val="样式 29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8">
    <w:name w:val="样式 29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9">
    <w:name w:val="样式 29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0">
    <w:name w:val="样式 29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1">
    <w:name w:val="样式 29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2">
    <w:name w:val="样式 29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3">
    <w:name w:val="样式 29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4">
    <w:name w:val="样式 29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5">
    <w:name w:val="样式 29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6">
    <w:name w:val="样式 29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7">
    <w:name w:val="样式 29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8">
    <w:name w:val="样式 29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9">
    <w:name w:val="样式 29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0">
    <w:name w:val="样式 29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1">
    <w:name w:val="样式 29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2">
    <w:name w:val="样式 29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3">
    <w:name w:val="样式 29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4">
    <w:name w:val="样式 29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5">
    <w:name w:val="样式 29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6">
    <w:name w:val="样式 29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7">
    <w:name w:val="样式 29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8">
    <w:name w:val="样式 29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9">
    <w:name w:val="样式 29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0">
    <w:name w:val="样式 29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1">
    <w:name w:val="样式 29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2">
    <w:name w:val="样式 29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3">
    <w:name w:val="样式 29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4">
    <w:name w:val="样式 29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5">
    <w:name w:val="样式 29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6">
    <w:name w:val="样式 29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7">
    <w:name w:val="样式 29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8">
    <w:name w:val="样式 29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9">
    <w:name w:val="样式 29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0">
    <w:name w:val="样式 29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1">
    <w:name w:val="样式 29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2">
    <w:name w:val="样式 29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3">
    <w:name w:val="样式 30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4">
    <w:name w:val="样式 30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5">
    <w:name w:val="样式 30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6">
    <w:name w:val="样式 30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7">
    <w:name w:val="样式 30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8">
    <w:name w:val="样式 30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9">
    <w:name w:val="样式 30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0">
    <w:name w:val="样式 30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1">
    <w:name w:val="样式 30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2">
    <w:name w:val="样式 30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3">
    <w:name w:val="样式 30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4">
    <w:name w:val="样式 30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5">
    <w:name w:val="样式 30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6">
    <w:name w:val="样式 30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7">
    <w:name w:val="样式 30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8">
    <w:name w:val="样式 30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9">
    <w:name w:val="样式 30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0">
    <w:name w:val="样式 30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1">
    <w:name w:val="样式 30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2">
    <w:name w:val="样式 30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3">
    <w:name w:val="样式 30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4">
    <w:name w:val="样式 30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5">
    <w:name w:val="样式 30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6">
    <w:name w:val="样式 30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7">
    <w:name w:val="样式 30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8">
    <w:name w:val="样式 30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9">
    <w:name w:val="样式 30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0">
    <w:name w:val="样式 30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1">
    <w:name w:val="样式 30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2">
    <w:name w:val="样式 30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3">
    <w:name w:val="样式 30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4">
    <w:name w:val="样式 30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5">
    <w:name w:val="样式 30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6">
    <w:name w:val="样式 30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7">
    <w:name w:val="样式 30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8">
    <w:name w:val="样式 30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9">
    <w:name w:val="样式 30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0">
    <w:name w:val="样式 30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1">
    <w:name w:val="样式 30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2">
    <w:name w:val="样式 30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3">
    <w:name w:val="样式 30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4">
    <w:name w:val="样式 30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5">
    <w:name w:val="样式 30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6">
    <w:name w:val="样式 30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7">
    <w:name w:val="样式 30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8">
    <w:name w:val="样式 30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9">
    <w:name w:val="样式 30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0">
    <w:name w:val="样式 30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1">
    <w:name w:val="样式 3048 10 磅"/>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2">
    <w:name w:val="样式 30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3">
    <w:name w:val="样式 30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4">
    <w:name w:val="样式 30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5">
    <w:name w:val="样式 30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6">
    <w:name w:val="样式 30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7">
    <w:name w:val="样式 30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8">
    <w:name w:val="样式 30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9">
    <w:name w:val="样式 30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0">
    <w:name w:val="样式 30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1">
    <w:name w:val="样式 30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2">
    <w:name w:val="样式 30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3">
    <w:name w:val="样式 30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4">
    <w:name w:val="样式 30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5">
    <w:name w:val="样式 30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6">
    <w:name w:val="样式 30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7">
    <w:name w:val="样式 30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8">
    <w:name w:val="样式 30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9">
    <w:name w:val="样式 30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90">
    <w:name w:val="样式 30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91">
    <w:name w:val="样式 30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92">
    <w:name w:val="样式 30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93">
    <w:name w:val="样式 30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94">
    <w:name w:val="样式 30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5">
    <w:name w:val="样式 30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6">
    <w:name w:val="样式 30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7">
    <w:name w:val="样式 30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8">
    <w:name w:val="样式 30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9">
    <w:name w:val="样式 30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0">
    <w:name w:val="样式 30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1">
    <w:name w:val="样式 30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2">
    <w:name w:val="样式 30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3">
    <w:name w:val="样式 30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4">
    <w:name w:val="样式 30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5">
    <w:name w:val="样式 30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6">
    <w:name w:val="样式 30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7">
    <w:name w:val="样式 30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8">
    <w:name w:val="样式 30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9">
    <w:name w:val="样式 30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0">
    <w:name w:val="样式 30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1">
    <w:name w:val="样式 30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2">
    <w:name w:val="样式 30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3">
    <w:name w:val="样式 30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4">
    <w:name w:val="样式 30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5">
    <w:name w:val="样式 30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6">
    <w:name w:val="样式 30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7">
    <w:name w:val="样式 30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8">
    <w:name w:val="样式 30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9">
    <w:name w:val="样式 30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0">
    <w:name w:val="样式 30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1">
    <w:name w:val="样式 30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2">
    <w:name w:val="样式 30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3">
    <w:name w:val="样式 31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4">
    <w:name w:val="样式 31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5">
    <w:name w:val="样式 31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6">
    <w:name w:val="样式 31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7">
    <w:name w:val="样式 31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8">
    <w:name w:val="样式 31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9">
    <w:name w:val="样式 31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0">
    <w:name w:val="样式 31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1">
    <w:name w:val="样式 31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2">
    <w:name w:val="样式 31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3">
    <w:name w:val="样式 31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4">
    <w:name w:val="样式 31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5">
    <w:name w:val="样式 31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6">
    <w:name w:val="样式 31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7">
    <w:name w:val="样式 31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8">
    <w:name w:val="样式 31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9">
    <w:name w:val="样式 31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0">
    <w:name w:val="样式 31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1">
    <w:name w:val="样式 31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2">
    <w:name w:val="样式 31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3">
    <w:name w:val="样式 31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4">
    <w:name w:val="样式 31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5">
    <w:name w:val="样式 31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6">
    <w:name w:val="样式 31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7">
    <w:name w:val="样式 31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8">
    <w:name w:val="样式 31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9">
    <w:name w:val="样式 31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0">
    <w:name w:val="样式 31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1">
    <w:name w:val="样式 31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52">
    <w:name w:val="样式 31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53">
    <w:name w:val="样式 31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54">
    <w:name w:val="样式 31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5">
    <w:name w:val="样式 31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6">
    <w:name w:val="样式 31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7">
    <w:name w:val="样式 31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58">
    <w:name w:val="样式 31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59">
    <w:name w:val="样式 31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60">
    <w:name w:val="样式 31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61">
    <w:name w:val="样式 31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62">
    <w:name w:val="样式 31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63">
    <w:name w:val="样式 31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64">
    <w:name w:val="样式 31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65">
    <w:name w:val="样式 31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66">
    <w:name w:val="样式 31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67">
    <w:name w:val="样式 31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68">
    <w:name w:val="样式 31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69">
    <w:name w:val="样式 31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70">
    <w:name w:val="样式 31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71">
    <w:name w:val="样式 31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72">
    <w:name w:val="样式 31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73">
    <w:name w:val="样式 31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74">
    <w:name w:val="样式 31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75">
    <w:name w:val="样式 31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76">
    <w:name w:val="样式 31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77">
    <w:name w:val="样式 31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78">
    <w:name w:val="样式 31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79">
    <w:name w:val="样式 31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0">
    <w:name w:val="样式 31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1">
    <w:name w:val="样式 31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82">
    <w:name w:val="样式 31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83">
    <w:name w:val="样式 31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84">
    <w:name w:val="样式 31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85">
    <w:name w:val="样式 31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86">
    <w:name w:val="样式 31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7">
    <w:name w:val="样式 31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8">
    <w:name w:val="样式 31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9">
    <w:name w:val="样式 31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90">
    <w:name w:val="样式 31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91">
    <w:name w:val="样式 31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92">
    <w:name w:val="样式 31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93">
    <w:name w:val="样式 31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94">
    <w:name w:val="样式 31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95">
    <w:name w:val="样式 31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96">
    <w:name w:val="样式 31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97">
    <w:name w:val="样式 31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98">
    <w:name w:val="样式 31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199">
    <w:name w:val="样式 31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00">
    <w:name w:val="样式 31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01">
    <w:name w:val="样式 31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02">
    <w:name w:val="样式 31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3">
    <w:name w:val="样式 31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4">
    <w:name w:val="样式 31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5">
    <w:name w:val="样式 31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06">
    <w:name w:val="样式 31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07">
    <w:name w:val="样式 31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08">
    <w:name w:val="样式 31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09">
    <w:name w:val="样式 31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10">
    <w:name w:val="样式 31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11">
    <w:name w:val="样式 31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12">
    <w:name w:val="样式 31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13">
    <w:name w:val="样式 31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14">
    <w:name w:val="样式 31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15">
    <w:name w:val="样式 31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16">
    <w:name w:val="样式 31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17">
    <w:name w:val="样式 31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18">
    <w:name w:val="样式 31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19">
    <w:name w:val="样式 31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0">
    <w:name w:val="样式 31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1">
    <w:name w:val="样式 31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22">
    <w:name w:val="样式 31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23">
    <w:name w:val="样式 32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24">
    <w:name w:val="样式 32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25">
    <w:name w:val="样式 32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26">
    <w:name w:val="样式 32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7">
    <w:name w:val="样式 32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8">
    <w:name w:val="样式 32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9">
    <w:name w:val="样式 32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30">
    <w:name w:val="样式 32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31">
    <w:name w:val="样式 32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32">
    <w:name w:val="样式 32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33">
    <w:name w:val="样式 32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34">
    <w:name w:val="样式 32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35">
    <w:name w:val="样式 32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36">
    <w:name w:val="样式 32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37">
    <w:name w:val="样式 32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38">
    <w:name w:val="样式 32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39">
    <w:name w:val="样式 32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40">
    <w:name w:val="样式 32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41">
    <w:name w:val="样式 32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42">
    <w:name w:val="样式 32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3">
    <w:name w:val="样式 32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4">
    <w:name w:val="样式 32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5">
    <w:name w:val="样式 32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46">
    <w:name w:val="样式 32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47">
    <w:name w:val="样式 32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48">
    <w:name w:val="样式 32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49">
    <w:name w:val="样式 32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50">
    <w:name w:val="样式 32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1">
    <w:name w:val="样式 32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2">
    <w:name w:val="样式 32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3">
    <w:name w:val="样式 32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54">
    <w:name w:val="样式 32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55">
    <w:name w:val="样式 32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56">
    <w:name w:val="样式 32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57">
    <w:name w:val="样式 32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58">
    <w:name w:val="样式 32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9">
    <w:name w:val="样式 32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0">
    <w:name w:val="样式 32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1">
    <w:name w:val="样式 32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62">
    <w:name w:val="样式 32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63">
    <w:name w:val="样式 32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64">
    <w:name w:val="样式 32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65">
    <w:name w:val="样式 32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66">
    <w:name w:val="样式 32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7">
    <w:name w:val="样式 32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8">
    <w:name w:val="样式 32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9">
    <w:name w:val="样式 32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70">
    <w:name w:val="样式 32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71">
    <w:name w:val="样式 32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72">
    <w:name w:val="样式 32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73">
    <w:name w:val="样式 32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74">
    <w:name w:val="样式 32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5">
    <w:name w:val="样式 32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6">
    <w:name w:val="样式 32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7">
    <w:name w:val="样式 32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78">
    <w:name w:val="样式 32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79">
    <w:name w:val="样式 32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80">
    <w:name w:val="样式 32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81">
    <w:name w:val="样式 32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82">
    <w:name w:val="样式 32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83">
    <w:name w:val="样式 32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84">
    <w:name w:val="样式 32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85">
    <w:name w:val="样式 32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86">
    <w:name w:val="样式 32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87">
    <w:name w:val="样式 32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88">
    <w:name w:val="样式 32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89">
    <w:name w:val="样式 32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90">
    <w:name w:val="样式 32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1">
    <w:name w:val="样式 32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2">
    <w:name w:val="样式 32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3">
    <w:name w:val="样式 32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94">
    <w:name w:val="样式 32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95">
    <w:name w:val="样式 32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96">
    <w:name w:val="样式 32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97">
    <w:name w:val="样式 32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298">
    <w:name w:val="样式 32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9">
    <w:name w:val="样式 32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0">
    <w:name w:val="样式 32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1">
    <w:name w:val="样式 32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02">
    <w:name w:val="样式 32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03">
    <w:name w:val="样式 32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04">
    <w:name w:val="样式 32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05">
    <w:name w:val="样式 32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06">
    <w:name w:val="样式 32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7">
    <w:name w:val="样式 32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8">
    <w:name w:val="样式 32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9">
    <w:name w:val="样式 32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10">
    <w:name w:val="样式 32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11">
    <w:name w:val="样式 32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12">
    <w:name w:val="样式 32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13">
    <w:name w:val="样式 32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14">
    <w:name w:val="样式 32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15">
    <w:name w:val="样式 32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16">
    <w:name w:val="样式 32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17">
    <w:name w:val="样式 32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18">
    <w:name w:val="样式 32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19">
    <w:name w:val="样式 32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20">
    <w:name w:val="样式 32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21">
    <w:name w:val="样式 32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22">
    <w:name w:val="样式 32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3">
    <w:name w:val="样式 33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4">
    <w:name w:val="样式 33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5">
    <w:name w:val="样式 33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26">
    <w:name w:val="样式 33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27">
    <w:name w:val="样式 33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28">
    <w:name w:val="样式 33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29">
    <w:name w:val="样式 33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30">
    <w:name w:val="样式 33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31">
    <w:name w:val="样式 33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32">
    <w:name w:val="样式 33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33">
    <w:name w:val="样式 33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34">
    <w:name w:val="样式 33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35">
    <w:name w:val="样式 33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36">
    <w:name w:val="样式 33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37">
    <w:name w:val="样式 33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38">
    <w:name w:val="样式 33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39">
    <w:name w:val="样式 33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0">
    <w:name w:val="样式 33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1">
    <w:name w:val="样式 33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42">
    <w:name w:val="样式 33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43">
    <w:name w:val="样式 33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44">
    <w:name w:val="样式 33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45">
    <w:name w:val="样式 33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46">
    <w:name w:val="样式 33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7">
    <w:name w:val="样式 33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8">
    <w:name w:val="样式 33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9">
    <w:name w:val="样式 33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50">
    <w:name w:val="样式 33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51">
    <w:name w:val="样式 33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52">
    <w:name w:val="样式 33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53">
    <w:name w:val="样式 33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54">
    <w:name w:val="样式 33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55">
    <w:name w:val="样式 33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56">
    <w:name w:val="样式 33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57">
    <w:name w:val="样式 33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58">
    <w:name w:val="样式 33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59">
    <w:name w:val="样式 33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60">
    <w:name w:val="样式 33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61">
    <w:name w:val="样式 33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62">
    <w:name w:val="样式 33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63">
    <w:name w:val="样式 33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64">
    <w:name w:val="样式 33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65">
    <w:name w:val="样式 33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66">
    <w:name w:val="样式 33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67">
    <w:name w:val="样式 33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68">
    <w:name w:val="样式 33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69">
    <w:name w:val="样式 33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70">
    <w:name w:val="样式 33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71">
    <w:name w:val="样式 33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72">
    <w:name w:val="样式 33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73">
    <w:name w:val="样式 33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74">
    <w:name w:val="样式 33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75">
    <w:name w:val="样式 33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76">
    <w:name w:val="样式 33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77">
    <w:name w:val="样式 33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78">
    <w:name w:val="样式 33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79">
    <w:name w:val="样式 33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80">
    <w:name w:val="样式 33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81">
    <w:name w:val="样式 33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82">
    <w:name w:val="样式 33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83">
    <w:name w:val="样式 33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84">
    <w:name w:val="样式 33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85">
    <w:name w:val="样式 33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86">
    <w:name w:val="样式 33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87">
    <w:name w:val="样式 33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88">
    <w:name w:val="样式 33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89">
    <w:name w:val="样式 33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90">
    <w:name w:val="样式 33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91">
    <w:name w:val="样式 33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92">
    <w:name w:val="样式 33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93">
    <w:name w:val="样式 33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94">
    <w:name w:val="样式 33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95">
    <w:name w:val="样式 33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96">
    <w:name w:val="样式 33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97">
    <w:name w:val="样式 33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98">
    <w:name w:val="样式 33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399">
    <w:name w:val="样式 33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00">
    <w:name w:val="样式 33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01">
    <w:name w:val="样式 33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02">
    <w:name w:val="样式 33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03">
    <w:name w:val="样式 33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04">
    <w:name w:val="样式 33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05">
    <w:name w:val="样式 33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06">
    <w:name w:val="样式 33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07">
    <w:name w:val="样式 33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08">
    <w:name w:val="样式 33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09">
    <w:name w:val="样式 33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10">
    <w:name w:val="样式 33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1">
    <w:name w:val="样式 33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2">
    <w:name w:val="样式 33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3">
    <w:name w:val="样式 33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14">
    <w:name w:val="样式 33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15">
    <w:name w:val="样式 33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16">
    <w:name w:val="样式 33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17">
    <w:name w:val="样式 33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18">
    <w:name w:val="样式 33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9">
    <w:name w:val="样式 33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20">
    <w:name w:val="样式 33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21">
    <w:name w:val="样式 33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22">
    <w:name w:val="样式 33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23">
    <w:name w:val="样式 34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24">
    <w:name w:val="样式 34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25">
    <w:name w:val="样式 34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26">
    <w:name w:val="样式 34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27">
    <w:name w:val="样式 34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28">
    <w:name w:val="样式 34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29">
    <w:name w:val="样式 34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30">
    <w:name w:val="样式 34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31">
    <w:name w:val="样式 34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32">
    <w:name w:val="样式 34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33">
    <w:name w:val="样式 34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34">
    <w:name w:val="样式 34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5">
    <w:name w:val="样式 34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6">
    <w:name w:val="样式 34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7">
    <w:name w:val="样式 34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38">
    <w:name w:val="样式 34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39">
    <w:name w:val="样式 34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40">
    <w:name w:val="样式 34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41">
    <w:name w:val="样式 34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42">
    <w:name w:val="样式 34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3">
    <w:name w:val="样式 34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4">
    <w:name w:val="样式 34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5">
    <w:name w:val="样式 34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46">
    <w:name w:val="样式 34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47">
    <w:name w:val="样式 34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48">
    <w:name w:val="样式 34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49">
    <w:name w:val="样式 34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50">
    <w:name w:val="样式 34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1">
    <w:name w:val="样式 34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2">
    <w:name w:val="样式 34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3">
    <w:name w:val="样式 34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54">
    <w:name w:val="样式 34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55">
    <w:name w:val="样式 34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56">
    <w:name w:val="样式 34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57">
    <w:name w:val="样式 34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58">
    <w:name w:val="样式 34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9">
    <w:name w:val="样式 34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0">
    <w:name w:val="样式 34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1">
    <w:name w:val="样式 34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62">
    <w:name w:val="样式 34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63">
    <w:name w:val="样式 34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64">
    <w:name w:val="样式 34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65">
    <w:name w:val="样式 34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66">
    <w:name w:val="样式 34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7">
    <w:name w:val="样式 34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8">
    <w:name w:val="样式 34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9">
    <w:name w:val="样式 34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0">
    <w:name w:val="样式 34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1">
    <w:name w:val="样式 34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2">
    <w:name w:val="样式 34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3">
    <w:name w:val="样式 34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4">
    <w:name w:val="样式 34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5">
    <w:name w:val="样式 34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6">
    <w:name w:val="样式 34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7">
    <w:name w:val="样式 34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8">
    <w:name w:val="样式 34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79">
    <w:name w:val="样式 34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80">
    <w:name w:val="样式 34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81">
    <w:name w:val="样式 34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82">
    <w:name w:val="样式 34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3">
    <w:name w:val="样式 34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4">
    <w:name w:val="样式 34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5">
    <w:name w:val="样式 34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86">
    <w:name w:val="样式 34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87">
    <w:name w:val="样式 34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88">
    <w:name w:val="样式 34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89">
    <w:name w:val="样式 34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90">
    <w:name w:val="样式 34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1">
    <w:name w:val="样式 34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2">
    <w:name w:val="样式 34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93">
    <w:name w:val="样式 34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94">
    <w:name w:val="样式 34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95">
    <w:name w:val="样式 34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96">
    <w:name w:val="样式 34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97">
    <w:name w:val="样式 34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498">
    <w:name w:val="样式 34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9">
    <w:name w:val="样式 34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00">
    <w:name w:val="样式 34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01">
    <w:name w:val="样式 34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02">
    <w:name w:val="样式 34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03">
    <w:name w:val="样式 34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04">
    <w:name w:val="样式 34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05">
    <w:name w:val="样式 34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06">
    <w:name w:val="样式 34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07">
    <w:name w:val="样式 34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08">
    <w:name w:val="样式 34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09">
    <w:name w:val="样式 34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10">
    <w:name w:val="样式 34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11">
    <w:name w:val="样式 34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12">
    <w:name w:val="样式 34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13">
    <w:name w:val="样式 34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14">
    <w:name w:val="样式 34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5">
    <w:name w:val="样式 34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6">
    <w:name w:val="样式 34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17">
    <w:name w:val="样式 34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18">
    <w:name w:val="样式 34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19">
    <w:name w:val="样式 34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20">
    <w:name w:val="样式 34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21">
    <w:name w:val="样式 34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22">
    <w:name w:val="样式 34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3">
    <w:name w:val="样式 35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4">
    <w:name w:val="样式 35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25">
    <w:name w:val="样式 35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26">
    <w:name w:val="样式 35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27">
    <w:name w:val="样式 35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28">
    <w:name w:val="样式 35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29">
    <w:name w:val="样式 35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30">
    <w:name w:val="样式 35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1">
    <w:name w:val="样式 35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2">
    <w:name w:val="样式 35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33">
    <w:name w:val="样式 35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34">
    <w:name w:val="样式 35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35">
    <w:name w:val="样式 35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36">
    <w:name w:val="样式 35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37">
    <w:name w:val="样式 35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38">
    <w:name w:val="样式 35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9">
    <w:name w:val="样式 35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40">
    <w:name w:val="样式 35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41">
    <w:name w:val="样式 35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42">
    <w:name w:val="样式 35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43">
    <w:name w:val="样式 35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44">
    <w:name w:val="样式 35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45">
    <w:name w:val="样式 35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46">
    <w:name w:val="样式 35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47">
    <w:name w:val="样式 35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48">
    <w:name w:val="样式 35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49">
    <w:name w:val="样式 35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50">
    <w:name w:val="样式 35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51">
    <w:name w:val="样式 35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52">
    <w:name w:val="样式 35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53">
    <w:name w:val="样式 35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54">
    <w:name w:val="样式 35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55">
    <w:name w:val="样式 35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56">
    <w:name w:val="样式 35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57">
    <w:name w:val="样式 35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58">
    <w:name w:val="样式 35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59">
    <w:name w:val="样式 35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60">
    <w:name w:val="样式 35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61">
    <w:name w:val="样式 35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62">
    <w:name w:val="样式 35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63">
    <w:name w:val="样式 35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64">
    <w:name w:val="样式 35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65">
    <w:name w:val="样式 35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66">
    <w:name w:val="样式 35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67">
    <w:name w:val="样式 35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68">
    <w:name w:val="样式 35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69">
    <w:name w:val="样式 35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70">
    <w:name w:val="样式 35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71">
    <w:name w:val="样式 35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72">
    <w:name w:val="样式 35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73">
    <w:name w:val="样式 35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74">
    <w:name w:val="样式 35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75">
    <w:name w:val="样式 35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76">
    <w:name w:val="样式 35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77">
    <w:name w:val="样式 35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78">
    <w:name w:val="样式 35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79">
    <w:name w:val="样式 35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0">
    <w:name w:val="样式 35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1">
    <w:name w:val="样式 35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2">
    <w:name w:val="样式 35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3">
    <w:name w:val="样式 35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4">
    <w:name w:val="样式 35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5">
    <w:name w:val="样式 35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6">
    <w:name w:val="样式 35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7">
    <w:name w:val="样式 35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8">
    <w:name w:val="样式 35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89">
    <w:name w:val="样式 35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90">
    <w:name w:val="样式 35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91">
    <w:name w:val="样式 35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92">
    <w:name w:val="样式 35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93">
    <w:name w:val="样式 35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94">
    <w:name w:val="样式 35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95">
    <w:name w:val="样式 35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96">
    <w:name w:val="样式 35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97">
    <w:name w:val="样式 35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598">
    <w:name w:val="样式 35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99">
    <w:name w:val="样式 35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0">
    <w:name w:val="样式 35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1">
    <w:name w:val="样式 35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2">
    <w:name w:val="样式 35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3">
    <w:name w:val="样式 35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4">
    <w:name w:val="样式 35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5">
    <w:name w:val="样式 35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6">
    <w:name w:val="样式 35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7">
    <w:name w:val="样式 35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8">
    <w:name w:val="样式 35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9">
    <w:name w:val="样式 35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0">
    <w:name w:val="样式 35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1">
    <w:name w:val="样式 35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2">
    <w:name w:val="样式 35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3">
    <w:name w:val="样式 35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4">
    <w:name w:val="样式 35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5">
    <w:name w:val="样式 35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6">
    <w:name w:val="样式 35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7">
    <w:name w:val="样式 35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8">
    <w:name w:val="样式 35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9">
    <w:name w:val="样式 35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0">
    <w:name w:val="样式 35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1">
    <w:name w:val="样式 35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2">
    <w:name w:val="样式 35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3">
    <w:name w:val="样式 36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4">
    <w:name w:val="样式 36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5">
    <w:name w:val="样式 36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6">
    <w:name w:val="样式 36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7">
    <w:name w:val="样式 36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8">
    <w:name w:val="样式 36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9">
    <w:name w:val="样式 36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0">
    <w:name w:val="样式 36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1">
    <w:name w:val="样式 36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2">
    <w:name w:val="样式 36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3">
    <w:name w:val="样式 36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4">
    <w:name w:val="样式 36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5">
    <w:name w:val="样式 36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6">
    <w:name w:val="样式 36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7">
    <w:name w:val="样式 36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8">
    <w:name w:val="样式 36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9">
    <w:name w:val="样式 36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0">
    <w:name w:val="样式 36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1">
    <w:name w:val="样式 36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2">
    <w:name w:val="样式 36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3">
    <w:name w:val="样式 36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4">
    <w:name w:val="样式 36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5">
    <w:name w:val="样式 36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6">
    <w:name w:val="样式 36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7">
    <w:name w:val="样式 36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8">
    <w:name w:val="样式 36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9">
    <w:name w:val="样式 36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0">
    <w:name w:val="样式 36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1">
    <w:name w:val="样式 36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2">
    <w:name w:val="样式 36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3">
    <w:name w:val="样式 36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4">
    <w:name w:val="样式 36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5">
    <w:name w:val="样式 36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6">
    <w:name w:val="样式 36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7">
    <w:name w:val="样式 36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8">
    <w:name w:val="样式 36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9">
    <w:name w:val="样式 36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0">
    <w:name w:val="样式 36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1">
    <w:name w:val="样式 36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2">
    <w:name w:val="样式 36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3">
    <w:name w:val="样式 36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4">
    <w:name w:val="样式 36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665">
    <w:name w:val="样式 36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666">
    <w:name w:val="样式 36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7">
    <w:name w:val="样式 36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8">
    <w:name w:val="样式 36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9">
    <w:name w:val="样式 36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0">
    <w:name w:val="样式 36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1">
    <w:name w:val="样式 36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2">
    <w:name w:val="样式 36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3">
    <w:name w:val="样式 36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4">
    <w:name w:val="样式 36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5">
    <w:name w:val="样式 36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6">
    <w:name w:val="样式 36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677">
    <w:name w:val="样式 36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678">
    <w:name w:val="样式 36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9">
    <w:name w:val="样式 36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0">
    <w:name w:val="样式 36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1">
    <w:name w:val="样式 36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2">
    <w:name w:val="样式 36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3">
    <w:name w:val="样式 36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4">
    <w:name w:val="样式 36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5">
    <w:name w:val="样式 36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6">
    <w:name w:val="样式 36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7">
    <w:name w:val="样式 36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8">
    <w:name w:val="样式 36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689">
    <w:name w:val="样式 36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690">
    <w:name w:val="样式 36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1">
    <w:name w:val="样式 36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2">
    <w:name w:val="样式 36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3">
    <w:name w:val="样式 36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4">
    <w:name w:val="样式 36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5">
    <w:name w:val="样式 36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6">
    <w:name w:val="样式 36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7">
    <w:name w:val="样式 36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8">
    <w:name w:val="样式 36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9">
    <w:name w:val="样式 36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0">
    <w:name w:val="样式 36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01">
    <w:name w:val="样式 36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02">
    <w:name w:val="样式 36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3">
    <w:name w:val="样式 36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4">
    <w:name w:val="样式 36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5">
    <w:name w:val="样式 36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6">
    <w:name w:val="样式 36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7">
    <w:name w:val="样式 36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8">
    <w:name w:val="样式 36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9">
    <w:name w:val="样式 36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0">
    <w:name w:val="样式 36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1">
    <w:name w:val="样式 36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2">
    <w:name w:val="样式 36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13">
    <w:name w:val="样式 36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14">
    <w:name w:val="样式 36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5">
    <w:name w:val="样式 36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6">
    <w:name w:val="样式 36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7">
    <w:name w:val="样式 36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8">
    <w:name w:val="样式 36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9">
    <w:name w:val="样式 36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0">
    <w:name w:val="样式 36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1">
    <w:name w:val="样式 36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2">
    <w:name w:val="样式 36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3">
    <w:name w:val="样式 37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4">
    <w:name w:val="样式 37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25">
    <w:name w:val="样式 37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26">
    <w:name w:val="样式 37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7">
    <w:name w:val="样式 37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8">
    <w:name w:val="样式 37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9">
    <w:name w:val="样式 37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0">
    <w:name w:val="样式 37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1">
    <w:name w:val="样式 37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2">
    <w:name w:val="样式 37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3">
    <w:name w:val="样式 37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4">
    <w:name w:val="样式 37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5">
    <w:name w:val="样式 37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6">
    <w:name w:val="样式 37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37">
    <w:name w:val="样式 37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38">
    <w:name w:val="样式 37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9">
    <w:name w:val="样式 37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0">
    <w:name w:val="样式 37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1">
    <w:name w:val="样式 37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2">
    <w:name w:val="样式 37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3">
    <w:name w:val="样式 37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4">
    <w:name w:val="样式 37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5">
    <w:name w:val="样式 37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6">
    <w:name w:val="样式 37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7">
    <w:name w:val="样式 37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8">
    <w:name w:val="样式 37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49">
    <w:name w:val="样式 37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50">
    <w:name w:val="样式 37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1">
    <w:name w:val="样式 37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2">
    <w:name w:val="样式 37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3">
    <w:name w:val="样式 37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4">
    <w:name w:val="样式 37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5">
    <w:name w:val="样式 37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6">
    <w:name w:val="样式 37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7">
    <w:name w:val="样式 37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8">
    <w:name w:val="样式 37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9">
    <w:name w:val="样式 37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0">
    <w:name w:val="样式 37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61">
    <w:name w:val="样式 37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62">
    <w:name w:val="样式 37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3">
    <w:name w:val="样式 37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4">
    <w:name w:val="样式 37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5">
    <w:name w:val="样式 37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6">
    <w:name w:val="样式 37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7">
    <w:name w:val="样式 37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8">
    <w:name w:val="样式 37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9">
    <w:name w:val="样式 37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0">
    <w:name w:val="样式 37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1">
    <w:name w:val="样式 37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2">
    <w:name w:val="样式 37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73">
    <w:name w:val="样式 37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74">
    <w:name w:val="样式 37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5">
    <w:name w:val="样式 37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6">
    <w:name w:val="样式 37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7">
    <w:name w:val="样式 37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8">
    <w:name w:val="样式 37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9">
    <w:name w:val="样式 37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0">
    <w:name w:val="样式 37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1">
    <w:name w:val="样式 37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2">
    <w:name w:val="样式 37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3">
    <w:name w:val="样式 37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4">
    <w:name w:val="样式 37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85">
    <w:name w:val="样式 37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86">
    <w:name w:val="样式 37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7">
    <w:name w:val="样式 37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8">
    <w:name w:val="样式 37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9">
    <w:name w:val="样式 37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0">
    <w:name w:val="样式 37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1">
    <w:name w:val="样式 37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2">
    <w:name w:val="样式 37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3">
    <w:name w:val="样式 37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4">
    <w:name w:val="样式 37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5">
    <w:name w:val="样式 37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6">
    <w:name w:val="样式 37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97">
    <w:name w:val="样式 37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798">
    <w:name w:val="样式 37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9">
    <w:name w:val="样式 37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0">
    <w:name w:val="样式 37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1">
    <w:name w:val="样式 37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2">
    <w:name w:val="样式 37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3">
    <w:name w:val="样式 37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4">
    <w:name w:val="样式 37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5">
    <w:name w:val="样式 37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6">
    <w:name w:val="样式 37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7">
    <w:name w:val="样式 37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8">
    <w:name w:val="样式 37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09">
    <w:name w:val="样式 37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10">
    <w:name w:val="样式 37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1">
    <w:name w:val="样式 37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2">
    <w:name w:val="样式 37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3">
    <w:name w:val="样式 37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4">
    <w:name w:val="样式 37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5">
    <w:name w:val="样式 37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6">
    <w:name w:val="样式 37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7">
    <w:name w:val="样式 37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8">
    <w:name w:val="样式 37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9">
    <w:name w:val="样式 37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0">
    <w:name w:val="样式 37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21">
    <w:name w:val="样式 37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22">
    <w:name w:val="样式 37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3">
    <w:name w:val="样式 38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4">
    <w:name w:val="样式 38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5">
    <w:name w:val="样式 38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6">
    <w:name w:val="样式 38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7">
    <w:name w:val="样式 38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8">
    <w:name w:val="样式 38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9">
    <w:name w:val="样式 38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0">
    <w:name w:val="样式 38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1">
    <w:name w:val="样式 38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2">
    <w:name w:val="样式 38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33">
    <w:name w:val="样式 38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34">
    <w:name w:val="样式 38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5">
    <w:name w:val="样式 38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6">
    <w:name w:val="样式 38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7">
    <w:name w:val="样式 38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8">
    <w:name w:val="样式 38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9">
    <w:name w:val="样式 38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0">
    <w:name w:val="样式 38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1">
    <w:name w:val="样式 38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2">
    <w:name w:val="样式 38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3">
    <w:name w:val="样式 38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4">
    <w:name w:val="样式 38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45">
    <w:name w:val="样式 38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46">
    <w:name w:val="样式 38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7">
    <w:name w:val="样式 38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8">
    <w:name w:val="样式 38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9">
    <w:name w:val="样式 38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0">
    <w:name w:val="样式 38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1">
    <w:name w:val="样式 38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2">
    <w:name w:val="样式 38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3">
    <w:name w:val="样式 38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4">
    <w:name w:val="样式 38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5">
    <w:name w:val="样式 38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6">
    <w:name w:val="样式 38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57">
    <w:name w:val="样式 38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58">
    <w:name w:val="样式 38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9">
    <w:name w:val="样式 38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0">
    <w:name w:val="样式 38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1">
    <w:name w:val="样式 38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2">
    <w:name w:val="样式 38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3">
    <w:name w:val="样式 38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4">
    <w:name w:val="样式 38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5">
    <w:name w:val="样式 38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6">
    <w:name w:val="样式 38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7">
    <w:name w:val="样式 38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8">
    <w:name w:val="样式 38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69">
    <w:name w:val="样式 38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70">
    <w:name w:val="样式 38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1">
    <w:name w:val="样式 38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2">
    <w:name w:val="样式 38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3">
    <w:name w:val="样式 38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4">
    <w:name w:val="样式 38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5">
    <w:name w:val="样式 38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6">
    <w:name w:val="样式 38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7">
    <w:name w:val="样式 38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8">
    <w:name w:val="样式 38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9">
    <w:name w:val="样式 38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0">
    <w:name w:val="样式 38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81">
    <w:name w:val="样式 38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82">
    <w:name w:val="样式 38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3">
    <w:name w:val="样式 38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4">
    <w:name w:val="样式 38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5">
    <w:name w:val="样式 38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6">
    <w:name w:val="样式 38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7">
    <w:name w:val="样式 38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8">
    <w:name w:val="样式 38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9">
    <w:name w:val="样式 38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0">
    <w:name w:val="样式 38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1">
    <w:name w:val="样式 38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2">
    <w:name w:val="样式 38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93">
    <w:name w:val="样式 38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894">
    <w:name w:val="样式 38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5">
    <w:name w:val="样式 38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6">
    <w:name w:val="样式 38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7">
    <w:name w:val="样式 38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8">
    <w:name w:val="样式 38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9">
    <w:name w:val="样式 38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0">
    <w:name w:val="样式 38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1">
    <w:name w:val="样式 38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2">
    <w:name w:val="样式 38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3">
    <w:name w:val="样式 38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4">
    <w:name w:val="样式 38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05">
    <w:name w:val="样式 38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06">
    <w:name w:val="样式 38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7">
    <w:name w:val="样式 38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8">
    <w:name w:val="样式 38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9">
    <w:name w:val="样式 38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0">
    <w:name w:val="样式 38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1">
    <w:name w:val="样式 38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2">
    <w:name w:val="样式 38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3">
    <w:name w:val="样式 38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4">
    <w:name w:val="样式 38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5">
    <w:name w:val="样式 38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6">
    <w:name w:val="样式 38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17">
    <w:name w:val="样式 38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18">
    <w:name w:val="样式 38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9">
    <w:name w:val="样式 38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0">
    <w:name w:val="样式 38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1">
    <w:name w:val="样式 38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2">
    <w:name w:val="样式 38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3">
    <w:name w:val="样式 39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4">
    <w:name w:val="样式 39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5">
    <w:name w:val="样式 39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6">
    <w:name w:val="样式 39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7">
    <w:name w:val="样式 39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8">
    <w:name w:val="样式 39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29">
    <w:name w:val="样式 39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30">
    <w:name w:val="样式 39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1">
    <w:name w:val="样式 39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2">
    <w:name w:val="样式 39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3">
    <w:name w:val="样式 39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4">
    <w:name w:val="样式 39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5">
    <w:name w:val="样式 39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6">
    <w:name w:val="样式 39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7">
    <w:name w:val="样式 39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8">
    <w:name w:val="样式 39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9">
    <w:name w:val="样式 39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0">
    <w:name w:val="样式 39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41">
    <w:name w:val="样式 39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42">
    <w:name w:val="样式 39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3">
    <w:name w:val="样式 39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4">
    <w:name w:val="样式 39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5">
    <w:name w:val="样式 39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6">
    <w:name w:val="样式 39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7">
    <w:name w:val="样式 39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8">
    <w:name w:val="样式 39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9">
    <w:name w:val="样式 39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0">
    <w:name w:val="样式 39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1">
    <w:name w:val="样式 39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2">
    <w:name w:val="样式 39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53">
    <w:name w:val="样式 39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54">
    <w:name w:val="样式 39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5">
    <w:name w:val="样式 39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6">
    <w:name w:val="样式 39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7">
    <w:name w:val="样式 39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8">
    <w:name w:val="样式 39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9">
    <w:name w:val="样式 39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0">
    <w:name w:val="样式 39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1">
    <w:name w:val="样式 39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2">
    <w:name w:val="样式 39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3">
    <w:name w:val="样式 39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4">
    <w:name w:val="样式 39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65">
    <w:name w:val="样式 39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66">
    <w:name w:val="样式 39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7">
    <w:name w:val="样式 39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8">
    <w:name w:val="样式 39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9">
    <w:name w:val="样式 39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0">
    <w:name w:val="样式 39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1">
    <w:name w:val="样式 39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2">
    <w:name w:val="样式 39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3">
    <w:name w:val="样式 39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4">
    <w:name w:val="样式 39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5">
    <w:name w:val="样式 39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6">
    <w:name w:val="样式 39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77">
    <w:name w:val="样式 39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78">
    <w:name w:val="样式 39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79">
    <w:name w:val="样式 39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80">
    <w:name w:val="样式 39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81">
    <w:name w:val="样式 39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82">
    <w:name w:val="样式 39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83">
    <w:name w:val="样式 39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84">
    <w:name w:val="样式 39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85">
    <w:name w:val="样式 39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86">
    <w:name w:val="样式 39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87">
    <w:name w:val="样式 39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88">
    <w:name w:val="样式 39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89">
    <w:name w:val="样式 39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90">
    <w:name w:val="样式 39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91">
    <w:name w:val="样式 39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92">
    <w:name w:val="样式 39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93">
    <w:name w:val="样式 39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94">
    <w:name w:val="样式 39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95">
    <w:name w:val="样式 39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96">
    <w:name w:val="样式 39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97">
    <w:name w:val="样式 39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998">
    <w:name w:val="样式 39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99">
    <w:name w:val="样式 39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0">
    <w:name w:val="样式 39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1">
    <w:name w:val="样式 39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2">
    <w:name w:val="样式 39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3">
    <w:name w:val="样式 39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4">
    <w:name w:val="样式 39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5">
    <w:name w:val="样式 39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6">
    <w:name w:val="样式 39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7">
    <w:name w:val="样式 39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8">
    <w:name w:val="样式 39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09">
    <w:name w:val="样式 39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10">
    <w:name w:val="样式 39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1">
    <w:name w:val="样式 39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2">
    <w:name w:val="样式 39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3">
    <w:name w:val="样式 39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4">
    <w:name w:val="样式 39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5">
    <w:name w:val="样式 39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6">
    <w:name w:val="样式 39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7">
    <w:name w:val="样式 39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8">
    <w:name w:val="样式 39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9">
    <w:name w:val="样式 39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0">
    <w:name w:val="样式 39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21">
    <w:name w:val="样式 39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22">
    <w:name w:val="样式 39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3">
    <w:name w:val="样式 40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4">
    <w:name w:val="样式 40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5">
    <w:name w:val="样式 40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6">
    <w:name w:val="样式 40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7">
    <w:name w:val="样式 40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8">
    <w:name w:val="样式 40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9">
    <w:name w:val="样式 40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0">
    <w:name w:val="样式 40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1">
    <w:name w:val="样式 40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2">
    <w:name w:val="样式 40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33">
    <w:name w:val="样式 40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34">
    <w:name w:val="样式 40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5">
    <w:name w:val="样式 40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6">
    <w:name w:val="样式 40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7">
    <w:name w:val="样式 40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8">
    <w:name w:val="样式 40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9">
    <w:name w:val="样式 40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0">
    <w:name w:val="样式 40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1">
    <w:name w:val="样式 40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2">
    <w:name w:val="样式 40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3">
    <w:name w:val="样式 40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4">
    <w:name w:val="样式 40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45">
    <w:name w:val="样式 40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46">
    <w:name w:val="样式 40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7">
    <w:name w:val="样式 40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8">
    <w:name w:val="样式 40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9">
    <w:name w:val="样式 40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0">
    <w:name w:val="样式 40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1">
    <w:name w:val="样式 40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2">
    <w:name w:val="样式 40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3">
    <w:name w:val="样式 40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4">
    <w:name w:val="样式 40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5">
    <w:name w:val="样式 40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6">
    <w:name w:val="样式 40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57">
    <w:name w:val="样式 40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58">
    <w:name w:val="样式 40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9">
    <w:name w:val="样式 40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0">
    <w:name w:val="样式 40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1">
    <w:name w:val="样式 40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2">
    <w:name w:val="样式 40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3">
    <w:name w:val="样式 40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4">
    <w:name w:val="样式 40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5">
    <w:name w:val="样式 40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6">
    <w:name w:val="样式 40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7">
    <w:name w:val="样式 40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8">
    <w:name w:val="样式 40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69">
    <w:name w:val="样式 40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70">
    <w:name w:val="样式 40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1">
    <w:name w:val="样式 40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2">
    <w:name w:val="样式 40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3">
    <w:name w:val="样式 40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4">
    <w:name w:val="样式 40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5">
    <w:name w:val="样式 40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6">
    <w:name w:val="样式 40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7">
    <w:name w:val="样式 40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8">
    <w:name w:val="样式 40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9">
    <w:name w:val="样式 40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0">
    <w:name w:val="样式 40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81">
    <w:name w:val="样式 40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4082">
    <w:name w:val="样式 40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3">
    <w:name w:val="样式 40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4">
    <w:name w:val="样式 40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5">
    <w:name w:val="样式 4062 10 磅"/>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YOZOSOFT</Company>
  <Pages>72</Pages>
  <Words>5937</Words>
  <Characters>33843</Characters>
  <Lines>282</Lines>
  <Paragraphs>79</Paragraphs>
  <TotalTime>124</TotalTime>
  <ScaleCrop>false</ScaleCrop>
  <LinksUpToDate>false</LinksUpToDate>
  <CharactersWithSpaces>39701</CharactersWithSpaces>
  <Application>WPS Office_11.1.0.8980_F1E327BC-269C-435d-A152-05C5408002CA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2025-03-11T08:31:00Z</dcterms:created>
  <dc:creator>Cynthia</dc:creator>
  <cp:lastModifiedBy>jn4311770</cp:lastModifiedBy>
  <cp:lastPrinted>2025-03-26T03:14:00Z</cp:lastPrinted>
  <dcterms:modified xsi:type="dcterms:W3CDTF">2025-04-29T08:51:00Z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