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bookmarkStart w:id="0" w:name="_GoBack"/>
    </w:p>
    <w:tbl>
      <w:tblPr>
        <w:jc w:val="right"/>
        <w:tblW w:w="14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793"/>
        <w:gridCol w:w="3123"/>
        <w:gridCol w:w="2918"/>
        <w:gridCol w:w="2730"/>
        <w:gridCol w:w="2415"/>
      </w:tblGrid>
      <w:tr>
        <w:trPr>
          <w:trHeight w:val="27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/>
                <w:b/>
                <w:sz w:val="28"/>
              </w:rPr>
              <w:t>序号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/>
                <w:b/>
                <w:sz w:val="28"/>
              </w:rPr>
              <w:t>核查对象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/>
                <w:b/>
                <w:sz w:val="28"/>
              </w:rPr>
              <w:t>核查时间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/>
                <w:b/>
                <w:sz w:val="28"/>
              </w:rPr>
              <w:t>检查事项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/>
                <w:b/>
                <w:sz w:val="28"/>
              </w:rPr>
              <w:t>检查次数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b/>
                <w:sz w:val="28"/>
              </w:rPr>
            </w:pPr>
            <w:r>
              <w:rPr>
                <w:rFonts w:ascii="宋体"/>
                <w:b/>
                <w:sz w:val="28"/>
              </w:rPr>
              <w:t>检查基本情况</w:t>
            </w:r>
          </w:p>
        </w:tc>
      </w:tr>
      <w:tr>
        <w:trPr>
          <w:trHeight w:val="599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出境货物木质包装除害处理标识加施企业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2025.1.1-2025.12.31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出境货物木质包装除害处理标识加施企业核查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6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规范整改5起,移交相关部门其他处置1起。</w:t>
            </w:r>
          </w:p>
        </w:tc>
      </w:tr>
      <w:tr>
        <w:trPr>
          <w:trHeight w:val="599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出口饲料和饲料添加剂注册生产、加工、存放企业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2025.1.1-2025.12.31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出口饲料和饲料添加剂注册生产、加工、存放企业核查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2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sz w:val="28"/>
              </w:rPr>
            </w:pPr>
            <w:r>
              <w:rPr>
                <w:rFonts w:ascii="宋体"/>
                <w:sz w:val="28"/>
              </w:rPr>
              <w:t>移交相关部门1起、未发现异常1起。</w:t>
            </w:r>
          </w:p>
        </w:tc>
      </w:tr>
      <w:tr>
        <w:trPr>
          <w:trHeight w:val="599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出境竹木草制品生产加工企业监督管理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2025.1.1-2025.12.31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出境竹木草制品生产加工企业监督管理核查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5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宋体"/>
                <w:sz w:val="28"/>
              </w:rPr>
            </w:pPr>
            <w:r>
              <w:rPr>
                <w:rFonts w:ascii="宋体"/>
                <w:color w:val="000000"/>
                <w:sz w:val="28"/>
              </w:rPr>
              <w:t>通报企管部门1起，规范整改</w:t>
            </w:r>
            <w:r>
              <w:rPr>
                <w:rFonts w:ascii="宋体"/>
                <w:sz w:val="28"/>
              </w:rPr>
              <w:t>3起，移交相关部门1起、未发现异常1起。</w:t>
            </w:r>
          </w:p>
        </w:tc>
      </w:tr>
    </w:tbl>
    <w:p>
      <w:bookmarkEnd w:id="0"/>
    </w:p>
    <w:sectPr>
      <w:pgSz w:w="16838" w:h="11906" w:orient="landscape"/>
      <w:pgMar w:top="1797" w:right="1440" w:bottom="1797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3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39</TotalTime>
  <Application>Yozo_Office</Application>
  <Pages>1</Pages>
  <Words>223</Words>
  <Characters>277</Characters>
  <Lines>41</Lines>
  <Paragraphs>24</Paragraphs>
  <CharactersWithSpaces>277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KVM-32</dc:creator>
  <cp:lastModifiedBy>吴旭东</cp:lastModifiedBy>
  <cp:revision>8</cp:revision>
  <dcterms:created xsi:type="dcterms:W3CDTF">2024-10-25T01:15:00Z</dcterms:created>
  <dcterms:modified xsi:type="dcterms:W3CDTF">2026-01-07T06:15:05Z</dcterms:modified>
</cp:coreProperties>
</file>