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169" w:rsidRDefault="00CC4319">
      <w:pPr>
        <w:pStyle w:val="61"/>
        <w:jc w:val="center"/>
        <w:rPr>
          <w:rFonts w:ascii="方正小标宋_GBK" w:eastAsia="方正小标宋_GBK" w:cs="方正小标宋_GBK"/>
          <w:sz w:val="44"/>
          <w:szCs w:val="44"/>
        </w:rPr>
      </w:pPr>
      <w:bookmarkStart w:id="0" w:name="_Hlk25540369"/>
      <w:bookmarkStart w:id="1" w:name="cogw__正文__file"/>
      <w:r>
        <w:rPr>
          <w:rFonts w:ascii="方正小标宋_GBK" w:eastAsia="方正小标宋_GBK" w:cs="方正小标宋_GBK" w:hint="eastAsia"/>
          <w:sz w:val="44"/>
          <w:szCs w:val="44"/>
        </w:rPr>
        <w:t>惠州海关</w:t>
      </w:r>
      <w:r>
        <w:rPr>
          <w:rFonts w:ascii="方正小标宋_GBK" w:eastAsia="方正小标宋_GBK" w:cs="方正小标宋_GBK" w:hint="eastAsia"/>
          <w:sz w:val="44"/>
          <w:szCs w:val="44"/>
        </w:rPr>
        <w:t>2024</w:t>
      </w:r>
      <w:r>
        <w:rPr>
          <w:rFonts w:ascii="方正小标宋_GBK" w:eastAsia="方正小标宋_GBK" w:cs="方正小标宋_GBK" w:hint="eastAsia"/>
          <w:sz w:val="44"/>
          <w:szCs w:val="44"/>
        </w:rPr>
        <w:t>年政府信息公开工作年度报告</w:t>
      </w:r>
      <w:bookmarkEnd w:id="0"/>
    </w:p>
    <w:p w:rsidR="00587169" w:rsidRDefault="00587169">
      <w:pPr>
        <w:pStyle w:val="a7"/>
        <w:widowControl/>
        <w:shd w:val="clear" w:color="auto" w:fill="FFFFFF"/>
        <w:adjustRightInd w:val="0"/>
        <w:snapToGrid w:val="0"/>
        <w:spacing w:beforeAutospacing="0" w:afterAutospacing="0" w:line="560" w:lineRule="exact"/>
        <w:jc w:val="both"/>
        <w:rPr>
          <w:rFonts w:ascii="楷体_GB2312" w:eastAsia="楷体_GB2312" w:cs="楷体_GB2312"/>
          <w:bCs/>
          <w:sz w:val="32"/>
          <w:szCs w:val="32"/>
          <w:shd w:val="clear" w:color="auto" w:fill="FFFFFF"/>
        </w:rPr>
      </w:pPr>
    </w:p>
    <w:p w:rsidR="00587169" w:rsidRDefault="00CC4319">
      <w:pPr>
        <w:pStyle w:val="a7"/>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rsidR="00587169" w:rsidRDefault="00CC4319">
      <w:pPr>
        <w:pStyle w:val="12"/>
        <w:autoSpaceDN w:val="0"/>
        <w:ind w:firstLineChars="200" w:firstLine="624"/>
        <w:rPr>
          <w:bCs/>
          <w:spacing w:val="0"/>
          <w:szCs w:val="32"/>
          <w:shd w:val="clear" w:color="auto" w:fill="FFFFFF"/>
        </w:rPr>
      </w:pPr>
      <w:r>
        <w:rPr>
          <w:szCs w:val="32"/>
          <w:shd w:val="clear" w:color="auto" w:fill="FFFFFF"/>
        </w:rPr>
        <w:t>202</w:t>
      </w:r>
      <w:r>
        <w:rPr>
          <w:rFonts w:hint="eastAsia"/>
          <w:szCs w:val="32"/>
          <w:shd w:val="clear" w:color="auto" w:fill="FFFFFF"/>
        </w:rPr>
        <w:t>4</w:t>
      </w:r>
      <w:r>
        <w:rPr>
          <w:rFonts w:hint="eastAsia"/>
          <w:szCs w:val="32"/>
          <w:shd w:val="clear" w:color="auto" w:fill="FFFFFF"/>
        </w:rPr>
        <w:t>年，惠州海关以习近平新时代中国特色社会主义思想为指导，</w:t>
      </w:r>
      <w:r>
        <w:rPr>
          <w:rFonts w:hint="eastAsia"/>
          <w:bCs/>
          <w:spacing w:val="0"/>
          <w:szCs w:val="32"/>
          <w:shd w:val="clear" w:color="auto" w:fill="FFFFFF"/>
        </w:rPr>
        <w:t>按照《中华人民共和国政府信息公开条例》及海关总署相关文件要求，开展政府信息公开工作。</w:t>
      </w:r>
    </w:p>
    <w:p w:rsidR="00587169" w:rsidRDefault="00CC4319" w:rsidP="003714FC">
      <w:pPr>
        <w:pStyle w:val="12"/>
        <w:autoSpaceDN w:val="0"/>
        <w:ind w:firstLineChars="200" w:firstLine="643"/>
        <w:rPr>
          <w:rFonts w:ascii="方正楷体_GBK" w:eastAsia="方正楷体_GBK"/>
          <w:b/>
          <w:bCs/>
          <w:spacing w:val="0"/>
          <w:szCs w:val="32"/>
          <w:shd w:val="clear" w:color="auto" w:fill="FFFFFF"/>
        </w:rPr>
      </w:pPr>
      <w:r>
        <w:rPr>
          <w:rFonts w:ascii="方正楷体_GBK" w:eastAsia="方正楷体_GBK" w:hint="eastAsia"/>
          <w:b/>
          <w:bCs/>
          <w:spacing w:val="0"/>
          <w:szCs w:val="32"/>
          <w:shd w:val="clear" w:color="auto" w:fill="FFFFFF"/>
        </w:rPr>
        <w:t>（一）</w:t>
      </w:r>
      <w:r>
        <w:rPr>
          <w:rFonts w:ascii="方正楷体_GBK" w:eastAsia="方正楷体_GBK"/>
          <w:b/>
          <w:bCs/>
          <w:spacing w:val="0"/>
          <w:szCs w:val="32"/>
          <w:shd w:val="clear" w:color="auto" w:fill="FFFFFF"/>
        </w:rPr>
        <w:t>主动公开</w:t>
      </w:r>
      <w:r>
        <w:rPr>
          <w:rFonts w:ascii="方正楷体_GBK" w:eastAsia="方正楷体_GBK" w:hint="eastAsia"/>
          <w:b/>
          <w:bCs/>
          <w:spacing w:val="0"/>
          <w:szCs w:val="32"/>
          <w:shd w:val="clear" w:color="auto" w:fill="FFFFFF"/>
        </w:rPr>
        <w:t>信息情况。</w:t>
      </w:r>
    </w:p>
    <w:p w:rsidR="00587169" w:rsidRDefault="00CC4319">
      <w:pPr>
        <w:pStyle w:val="12"/>
        <w:autoSpaceDN w:val="0"/>
        <w:ind w:firstLineChars="200" w:firstLine="640"/>
        <w:rPr>
          <w:bCs/>
          <w:spacing w:val="0"/>
          <w:szCs w:val="32"/>
          <w:shd w:val="clear" w:color="auto" w:fill="FFFFFF"/>
        </w:rPr>
      </w:pPr>
      <w:r>
        <w:rPr>
          <w:rFonts w:hint="eastAsia"/>
          <w:bCs/>
          <w:spacing w:val="0"/>
          <w:szCs w:val="32"/>
          <w:shd w:val="clear" w:color="auto" w:fill="FFFFFF"/>
        </w:rPr>
        <w:t>2024</w:t>
      </w:r>
      <w:r>
        <w:rPr>
          <w:rFonts w:hint="eastAsia"/>
          <w:bCs/>
          <w:spacing w:val="0"/>
          <w:szCs w:val="32"/>
          <w:shd w:val="clear" w:color="auto" w:fill="FFFFFF"/>
        </w:rPr>
        <w:t>年全年，本单位作出行政处罚处理决定</w:t>
      </w:r>
      <w:r>
        <w:rPr>
          <w:rFonts w:hint="eastAsia"/>
          <w:bCs/>
          <w:spacing w:val="0"/>
          <w:szCs w:val="32"/>
          <w:shd w:val="clear" w:color="auto" w:fill="FFFFFF"/>
        </w:rPr>
        <w:t>19</w:t>
      </w:r>
      <w:r>
        <w:rPr>
          <w:rFonts w:hint="eastAsia"/>
          <w:bCs/>
          <w:spacing w:val="0"/>
          <w:szCs w:val="32"/>
          <w:shd w:val="clear" w:color="auto" w:fill="FFFFFF"/>
        </w:rPr>
        <w:t>件，全年未收到政府信息公开申请</w:t>
      </w:r>
      <w:r>
        <w:t>。</w:t>
      </w:r>
      <w:r>
        <w:rPr>
          <w:rFonts w:hint="eastAsia"/>
          <w:bCs/>
          <w:szCs w:val="32"/>
          <w:shd w:val="clear" w:color="auto" w:fill="FFFFFF"/>
        </w:rPr>
        <w:t>严格执行“行政许可</w:t>
      </w:r>
      <w:r>
        <w:rPr>
          <w:bCs/>
          <w:szCs w:val="32"/>
          <w:shd w:val="clear" w:color="auto" w:fill="FFFFFF"/>
        </w:rPr>
        <w:t>和</w:t>
      </w:r>
      <w:r>
        <w:rPr>
          <w:rFonts w:hint="eastAsia"/>
          <w:bCs/>
          <w:szCs w:val="32"/>
          <w:shd w:val="clear" w:color="auto" w:fill="FFFFFF"/>
        </w:rPr>
        <w:t>行政处罚</w:t>
      </w:r>
      <w:r>
        <w:rPr>
          <w:bCs/>
          <w:szCs w:val="32"/>
          <w:shd w:val="clear" w:color="auto" w:fill="FFFFFF"/>
        </w:rPr>
        <w:t>结果</w:t>
      </w:r>
      <w:r>
        <w:rPr>
          <w:rFonts w:hint="eastAsia"/>
          <w:bCs/>
          <w:szCs w:val="32"/>
          <w:shd w:val="clear" w:color="auto" w:fill="FFFFFF"/>
        </w:rPr>
        <w:t>”公示等政务公开的发布要求，</w:t>
      </w:r>
      <w:r>
        <w:rPr>
          <w:bCs/>
          <w:szCs w:val="32"/>
          <w:shd w:val="clear" w:color="auto" w:fill="FFFFFF"/>
        </w:rPr>
        <w:t>年内公示信息</w:t>
      </w:r>
      <w:r>
        <w:rPr>
          <w:bCs/>
          <w:szCs w:val="32"/>
          <w:shd w:val="clear" w:color="auto" w:fill="FFFFFF"/>
        </w:rPr>
        <w:t>19</w:t>
      </w:r>
      <w:r>
        <w:rPr>
          <w:bCs/>
          <w:szCs w:val="32"/>
          <w:shd w:val="clear" w:color="auto" w:fill="FFFFFF"/>
        </w:rPr>
        <w:t>条，</w:t>
      </w:r>
      <w:r>
        <w:rPr>
          <w:rFonts w:hint="eastAsia"/>
          <w:bCs/>
          <w:szCs w:val="32"/>
          <w:shd w:val="clear" w:color="auto" w:fill="FFFFFF"/>
        </w:rPr>
        <w:t>规范开展门户网站内容更新工作，及</w:t>
      </w:r>
      <w:bookmarkStart w:id="2" w:name="_GoBack"/>
      <w:bookmarkEnd w:id="2"/>
      <w:r>
        <w:rPr>
          <w:rFonts w:hint="eastAsia"/>
          <w:bCs/>
          <w:szCs w:val="32"/>
          <w:shd w:val="clear" w:color="auto" w:fill="FFFFFF"/>
        </w:rPr>
        <w:t>时准</w:t>
      </w:r>
      <w:r>
        <w:rPr>
          <w:rFonts w:cs="Arial" w:hint="eastAsia"/>
          <w:szCs w:val="32"/>
        </w:rPr>
        <w:t>确公开相关信息</w:t>
      </w:r>
      <w:r>
        <w:rPr>
          <w:rFonts w:hint="eastAsia"/>
          <w:bCs/>
          <w:szCs w:val="32"/>
          <w:shd w:val="clear" w:color="auto" w:fill="FFFFFF"/>
        </w:rPr>
        <w:t>。</w:t>
      </w:r>
      <w:r>
        <w:rPr>
          <w:rFonts w:hint="eastAsia"/>
          <w:bCs/>
          <w:spacing w:val="0"/>
          <w:szCs w:val="32"/>
          <w:shd w:val="clear" w:color="auto" w:fill="FFFFFF"/>
        </w:rPr>
        <w:t xml:space="preserve"> </w:t>
      </w:r>
    </w:p>
    <w:p w:rsidR="00587169" w:rsidRDefault="00CC4319" w:rsidP="003714FC">
      <w:pPr>
        <w:pStyle w:val="12"/>
        <w:autoSpaceDN w:val="0"/>
        <w:ind w:firstLineChars="200" w:firstLine="643"/>
        <w:rPr>
          <w:rFonts w:ascii="方正楷体_GBK" w:eastAsia="方正楷体_GBK"/>
          <w:b/>
          <w:bCs/>
          <w:spacing w:val="0"/>
          <w:szCs w:val="32"/>
          <w:shd w:val="clear" w:color="auto" w:fill="FFFFFF"/>
        </w:rPr>
      </w:pPr>
      <w:r>
        <w:rPr>
          <w:rFonts w:ascii="方正楷体_GBK" w:eastAsia="方正楷体_GBK" w:hint="eastAsia"/>
          <w:b/>
          <w:bCs/>
          <w:spacing w:val="0"/>
          <w:szCs w:val="32"/>
          <w:shd w:val="clear" w:color="auto" w:fill="FFFFFF"/>
        </w:rPr>
        <w:t>（二）组织领导情况。</w:t>
      </w:r>
    </w:p>
    <w:p w:rsidR="00587169" w:rsidRDefault="00CC4319">
      <w:pPr>
        <w:pStyle w:val="13"/>
        <w:adjustRightInd w:val="0"/>
        <w:snapToGrid w:val="0"/>
        <w:spacing w:line="560" w:lineRule="exact"/>
        <w:ind w:firstLineChars="200" w:firstLine="640"/>
        <w:rPr>
          <w:rFonts w:ascii="Times New Roman" w:eastAsia="方正仿宋_GBK"/>
          <w:bCs/>
          <w:sz w:val="32"/>
          <w:szCs w:val="32"/>
          <w:shd w:val="clear" w:color="auto" w:fill="FFFFFF"/>
        </w:rPr>
      </w:pPr>
      <w:r>
        <w:rPr>
          <w:rFonts w:ascii="Times New Roman" w:eastAsia="方正仿宋_GBK" w:hint="eastAsia"/>
          <w:bCs/>
          <w:sz w:val="32"/>
          <w:szCs w:val="32"/>
          <w:shd w:val="clear" w:color="auto" w:fill="FFFFFF"/>
        </w:rPr>
        <w:t>本单位政务公开领导小组严格加强网络安全管理，依法确定政府信息公开工作分管领导和隶属海关门户网站管理人员并向上级主管部门备案</w:t>
      </w:r>
      <w:r>
        <w:rPr>
          <w:rFonts w:ascii="Times New Roman" w:eastAsia="方正仿宋_GBK"/>
          <w:bCs/>
          <w:sz w:val="32"/>
          <w:szCs w:val="32"/>
          <w:shd w:val="clear" w:color="auto" w:fill="FFFFFF"/>
        </w:rPr>
        <w:t>。</w:t>
      </w:r>
    </w:p>
    <w:p w:rsidR="00587169" w:rsidRDefault="00CC4319" w:rsidP="003714FC">
      <w:pPr>
        <w:pStyle w:val="12"/>
        <w:autoSpaceDN w:val="0"/>
        <w:ind w:firstLineChars="200" w:firstLine="643"/>
        <w:rPr>
          <w:bCs/>
          <w:szCs w:val="32"/>
          <w:shd w:val="clear" w:color="auto" w:fill="FFFFFF"/>
        </w:rPr>
      </w:pPr>
      <w:r>
        <w:rPr>
          <w:rFonts w:ascii="方正楷体_GBK" w:eastAsia="方正楷体_GBK" w:hint="eastAsia"/>
          <w:b/>
          <w:bCs/>
          <w:spacing w:val="0"/>
          <w:szCs w:val="32"/>
          <w:shd w:val="clear" w:color="auto" w:fill="FFFFFF"/>
        </w:rPr>
        <w:t>（三）政务公开平台建设情况。</w:t>
      </w:r>
    </w:p>
    <w:p w:rsidR="00587169" w:rsidRDefault="00CC4319">
      <w:pPr>
        <w:pStyle w:val="11"/>
        <w:ind w:firstLineChars="200" w:firstLine="640"/>
      </w:pPr>
      <w:r>
        <w:rPr>
          <w:rFonts w:hint="eastAsia"/>
          <w:shd w:val="clear" w:color="auto" w:fill="FFFFFF"/>
        </w:rPr>
        <w:t>按照</w:t>
      </w:r>
      <w:r>
        <w:rPr>
          <w:shd w:val="clear" w:color="auto" w:fill="FFFFFF"/>
        </w:rPr>
        <w:t>上级部门推进基层政务公开标准化规范化有关工作要求，积极做好门户网站本关基层政务公开专栏维护工作，在报关服务大厅建设线下政务公开专区，对照本关《基层政务公开标准事项目录》列明事项，逐项做好日常更新维护工作。</w:t>
      </w:r>
    </w:p>
    <w:p w:rsidR="00587169" w:rsidRDefault="00CC4319" w:rsidP="003714FC">
      <w:pPr>
        <w:pStyle w:val="12"/>
        <w:autoSpaceDN w:val="0"/>
        <w:ind w:firstLineChars="200" w:firstLine="643"/>
        <w:rPr>
          <w:bCs/>
          <w:szCs w:val="32"/>
          <w:shd w:val="clear" w:color="auto" w:fill="FFFFFF"/>
        </w:rPr>
      </w:pPr>
      <w:r>
        <w:rPr>
          <w:rFonts w:ascii="方正楷体_GBK" w:eastAsia="方正楷体_GBK" w:hint="eastAsia"/>
          <w:b/>
          <w:bCs/>
          <w:spacing w:val="0"/>
          <w:szCs w:val="32"/>
          <w:shd w:val="clear" w:color="auto" w:fill="FFFFFF"/>
        </w:rPr>
        <w:t>（四）互动交流情况。</w:t>
      </w:r>
    </w:p>
    <w:p w:rsidR="00587169" w:rsidRDefault="00CC4319">
      <w:pPr>
        <w:pStyle w:val="13"/>
        <w:adjustRightInd w:val="0"/>
        <w:snapToGrid w:val="0"/>
        <w:spacing w:line="560" w:lineRule="exact"/>
        <w:ind w:firstLineChars="200" w:firstLine="640"/>
        <w:rPr>
          <w:rFonts w:ascii="Times New Roman" w:eastAsia="方正仿宋_GBK"/>
          <w:bCs/>
          <w:sz w:val="32"/>
          <w:szCs w:val="32"/>
          <w:shd w:val="clear" w:color="auto" w:fill="FFFFFF"/>
        </w:rPr>
      </w:pPr>
      <w:r>
        <w:rPr>
          <w:rFonts w:ascii="Times New Roman" w:eastAsia="方正仿宋_GBK" w:hint="eastAsia"/>
          <w:bCs/>
          <w:sz w:val="32"/>
          <w:szCs w:val="32"/>
          <w:shd w:val="clear" w:color="auto" w:fill="FFFFFF"/>
        </w:rPr>
        <w:t>全年办理</w:t>
      </w:r>
      <w:r>
        <w:rPr>
          <w:rFonts w:ascii="Times New Roman" w:eastAsia="方正仿宋_GBK" w:hint="eastAsia"/>
          <w:bCs/>
          <w:sz w:val="32"/>
          <w:szCs w:val="32"/>
          <w:shd w:val="clear" w:color="auto" w:fill="FFFFFF"/>
        </w:rPr>
        <w:t>12360</w:t>
      </w:r>
      <w:r>
        <w:rPr>
          <w:rFonts w:ascii="Times New Roman" w:eastAsia="方正仿宋_GBK" w:hint="eastAsia"/>
          <w:bCs/>
          <w:sz w:val="32"/>
          <w:szCs w:val="32"/>
          <w:shd w:val="clear" w:color="auto" w:fill="FFFFFF"/>
        </w:rPr>
        <w:t>工单</w:t>
      </w:r>
      <w:r>
        <w:rPr>
          <w:rFonts w:ascii="Times New Roman" w:eastAsia="方正仿宋_GBK" w:hint="eastAsia"/>
          <w:bCs/>
          <w:sz w:val="32"/>
          <w:szCs w:val="32"/>
          <w:shd w:val="clear" w:color="auto" w:fill="FFFFFF"/>
        </w:rPr>
        <w:t>8</w:t>
      </w:r>
      <w:r>
        <w:rPr>
          <w:rFonts w:ascii="Times New Roman" w:eastAsia="方正仿宋_GBK" w:hint="eastAsia"/>
          <w:bCs/>
          <w:sz w:val="32"/>
          <w:szCs w:val="32"/>
          <w:shd w:val="clear" w:color="auto" w:fill="FFFFFF"/>
        </w:rPr>
        <w:t>票，</w:t>
      </w:r>
      <w:r>
        <w:rPr>
          <w:rFonts w:ascii="Times New Roman" w:eastAsia="方正仿宋_GBK" w:hint="eastAsia"/>
          <w:bCs/>
          <w:sz w:val="32"/>
          <w:szCs w:val="32"/>
          <w:shd w:val="clear" w:color="auto" w:fill="FFFFFF"/>
        </w:rPr>
        <w:t>12345</w:t>
      </w:r>
      <w:r>
        <w:rPr>
          <w:rFonts w:ascii="Times New Roman" w:eastAsia="方正仿宋_GBK" w:hint="eastAsia"/>
          <w:bCs/>
          <w:sz w:val="32"/>
          <w:szCs w:val="32"/>
          <w:shd w:val="clear" w:color="auto" w:fill="FFFFFF"/>
        </w:rPr>
        <w:t>热线工单</w:t>
      </w:r>
      <w:r>
        <w:rPr>
          <w:rFonts w:ascii="Times New Roman" w:eastAsia="方正仿宋_GBK" w:hint="eastAsia"/>
          <w:bCs/>
          <w:sz w:val="32"/>
          <w:szCs w:val="32"/>
          <w:shd w:val="clear" w:color="auto" w:fill="FFFFFF"/>
        </w:rPr>
        <w:t>4</w:t>
      </w:r>
      <w:r>
        <w:rPr>
          <w:rFonts w:ascii="Times New Roman" w:eastAsia="方正仿宋_GBK" w:hint="eastAsia"/>
          <w:bCs/>
          <w:sz w:val="32"/>
          <w:szCs w:val="32"/>
          <w:shd w:val="clear" w:color="auto" w:fill="FFFFFF"/>
        </w:rPr>
        <w:t>票，群众满意</w:t>
      </w:r>
      <w:r>
        <w:rPr>
          <w:rFonts w:ascii="Times New Roman" w:eastAsia="方正仿宋_GBK" w:hint="eastAsia"/>
          <w:bCs/>
          <w:sz w:val="32"/>
          <w:szCs w:val="32"/>
          <w:shd w:val="clear" w:color="auto" w:fill="FFFFFF"/>
        </w:rPr>
        <w:lastRenderedPageBreak/>
        <w:t>度</w:t>
      </w:r>
      <w:r>
        <w:rPr>
          <w:rFonts w:ascii="Times New Roman" w:eastAsia="方正仿宋_GBK" w:hint="eastAsia"/>
          <w:bCs/>
          <w:sz w:val="32"/>
          <w:szCs w:val="32"/>
          <w:shd w:val="clear" w:color="auto" w:fill="FFFFFF"/>
        </w:rPr>
        <w:t>100%</w:t>
      </w:r>
      <w:r>
        <w:rPr>
          <w:rFonts w:ascii="Times New Roman" w:eastAsia="方正仿宋_GBK" w:hint="eastAsia"/>
          <w:bCs/>
          <w:sz w:val="32"/>
          <w:szCs w:val="32"/>
          <w:shd w:val="clear" w:color="auto" w:fill="FFFFFF"/>
        </w:rPr>
        <w:t>，获地方政府、报关协会及企业感谢信</w:t>
      </w:r>
      <w:r>
        <w:rPr>
          <w:rFonts w:ascii="Times New Roman" w:eastAsia="方正仿宋_GBK" w:hint="eastAsia"/>
          <w:bCs/>
          <w:sz w:val="32"/>
          <w:szCs w:val="32"/>
          <w:shd w:val="clear" w:color="auto" w:fill="FFFFFF"/>
        </w:rPr>
        <w:t>14</w:t>
      </w:r>
      <w:r>
        <w:rPr>
          <w:rFonts w:ascii="Times New Roman" w:eastAsia="方正仿宋_GBK" w:hint="eastAsia"/>
          <w:bCs/>
          <w:sz w:val="32"/>
          <w:szCs w:val="32"/>
          <w:shd w:val="clear" w:color="auto" w:fill="FFFFFF"/>
        </w:rPr>
        <w:t>封；搭建“关</w:t>
      </w:r>
      <w:r>
        <w:rPr>
          <w:rFonts w:ascii="Times New Roman" w:eastAsia="方正仿宋_GBK" w:hint="eastAsia"/>
          <w:bCs/>
          <w:sz w:val="32"/>
          <w:szCs w:val="32"/>
          <w:shd w:val="clear" w:color="auto" w:fill="FFFFFF"/>
        </w:rPr>
        <w:t>-</w:t>
      </w:r>
      <w:r>
        <w:rPr>
          <w:rFonts w:ascii="Times New Roman" w:eastAsia="方正仿宋_GBK" w:hint="eastAsia"/>
          <w:bCs/>
          <w:sz w:val="32"/>
          <w:szCs w:val="32"/>
          <w:shd w:val="clear" w:color="auto" w:fill="FFFFFF"/>
        </w:rPr>
        <w:t>企</w:t>
      </w:r>
      <w:r>
        <w:rPr>
          <w:rFonts w:ascii="Times New Roman" w:eastAsia="方正仿宋_GBK" w:hint="eastAsia"/>
          <w:bCs/>
          <w:sz w:val="32"/>
          <w:szCs w:val="32"/>
          <w:shd w:val="clear" w:color="auto" w:fill="FFFFFF"/>
        </w:rPr>
        <w:t>-</w:t>
      </w:r>
      <w:r>
        <w:rPr>
          <w:rFonts w:ascii="Times New Roman" w:eastAsia="方正仿宋_GBK" w:hint="eastAsia"/>
          <w:bCs/>
          <w:sz w:val="32"/>
          <w:szCs w:val="32"/>
          <w:shd w:val="clear" w:color="auto" w:fill="FFFFFF"/>
        </w:rPr>
        <w:t>政”服务平台，建立仲恺高新区服务进出口贸易联席会制度，推动海关业务咨询等业务进驻地方“服务外贸专窗”；累计通过“关长送政策上门”</w:t>
      </w:r>
      <w:r>
        <w:rPr>
          <w:rFonts w:ascii="Times New Roman" w:eastAsia="方正仿宋_GBK"/>
          <w:bCs/>
          <w:sz w:val="32"/>
          <w:szCs w:val="32"/>
          <w:shd w:val="clear" w:color="auto" w:fill="FFFFFF"/>
        </w:rPr>
        <w:t>解决企业</w:t>
      </w:r>
      <w:r>
        <w:rPr>
          <w:rFonts w:ascii="Times New Roman" w:eastAsia="方正仿宋_GBK" w:hint="eastAsia"/>
          <w:bCs/>
          <w:sz w:val="32"/>
          <w:szCs w:val="32"/>
          <w:shd w:val="clear" w:color="auto" w:fill="FFFFFF"/>
        </w:rPr>
        <w:t>诉求</w:t>
      </w:r>
      <w:r>
        <w:rPr>
          <w:rFonts w:ascii="Times New Roman" w:eastAsia="方正仿宋_GBK" w:hint="eastAsia"/>
          <w:bCs/>
          <w:sz w:val="32"/>
          <w:szCs w:val="32"/>
          <w:shd w:val="clear" w:color="auto" w:fill="FFFFFF"/>
        </w:rPr>
        <w:t>58</w:t>
      </w:r>
      <w:r>
        <w:rPr>
          <w:rFonts w:ascii="Times New Roman" w:eastAsia="方正仿宋_GBK"/>
          <w:bCs/>
          <w:sz w:val="32"/>
          <w:szCs w:val="32"/>
          <w:shd w:val="clear" w:color="auto" w:fill="FFFFFF"/>
        </w:rPr>
        <w:t>个，以</w:t>
      </w:r>
      <w:r>
        <w:rPr>
          <w:rFonts w:ascii="Times New Roman" w:eastAsia="方正仿宋_GBK" w:hint="eastAsia"/>
          <w:bCs/>
          <w:sz w:val="32"/>
          <w:szCs w:val="32"/>
          <w:shd w:val="clear" w:color="auto" w:fill="FFFFFF"/>
        </w:rPr>
        <w:t>“小切口”解决“大问题”。</w:t>
      </w:r>
    </w:p>
    <w:p w:rsidR="00587169" w:rsidRDefault="00CC4319" w:rsidP="003714FC">
      <w:pPr>
        <w:pStyle w:val="12"/>
        <w:autoSpaceDN w:val="0"/>
        <w:ind w:firstLineChars="200" w:firstLine="643"/>
        <w:rPr>
          <w:bCs/>
          <w:szCs w:val="32"/>
          <w:shd w:val="clear" w:color="auto" w:fill="FFFFFF"/>
        </w:rPr>
      </w:pPr>
      <w:r>
        <w:rPr>
          <w:rFonts w:ascii="方正楷体_GBK" w:eastAsia="方正楷体_GBK" w:hint="eastAsia"/>
          <w:b/>
          <w:bCs/>
          <w:spacing w:val="0"/>
          <w:szCs w:val="32"/>
          <w:shd w:val="clear" w:color="auto" w:fill="FFFFFF"/>
        </w:rPr>
        <w:t>（五）政策宣贯情况。</w:t>
      </w:r>
    </w:p>
    <w:p w:rsidR="00587169" w:rsidRDefault="00CC4319">
      <w:pPr>
        <w:pStyle w:val="13"/>
        <w:adjustRightInd w:val="0"/>
        <w:snapToGrid w:val="0"/>
        <w:spacing w:line="560" w:lineRule="exact"/>
        <w:ind w:firstLineChars="200" w:firstLine="640"/>
        <w:rPr>
          <w:rFonts w:ascii="Times New Roman" w:eastAsia="方正仿宋_GBK"/>
          <w:bCs/>
          <w:sz w:val="32"/>
          <w:szCs w:val="32"/>
          <w:shd w:val="clear" w:color="auto" w:fill="FFFFFF"/>
        </w:rPr>
      </w:pPr>
      <w:r>
        <w:rPr>
          <w:rFonts w:ascii="Times New Roman" w:eastAsia="方正仿宋_GBK" w:hint="eastAsia"/>
          <w:bCs/>
          <w:sz w:val="32"/>
          <w:szCs w:val="32"/>
          <w:shd w:val="clear" w:color="auto" w:fill="FFFFFF"/>
        </w:rPr>
        <w:t>政策宣贯方面，分片区、分行业在保持“集中式”普法的同时，增加“滴灌式”“定制式”普法，让普法工作深入企业、社区、校园，扎实开展“</w:t>
      </w:r>
      <w:r>
        <w:rPr>
          <w:rFonts w:ascii="Times New Roman" w:eastAsia="方正仿宋_GBK"/>
          <w:bCs/>
          <w:sz w:val="32"/>
          <w:szCs w:val="32"/>
          <w:shd w:val="clear" w:color="auto" w:fill="FFFFFF"/>
        </w:rPr>
        <w:t>3•15</w:t>
      </w:r>
      <w:r>
        <w:rPr>
          <w:rFonts w:ascii="Times New Roman" w:eastAsia="方正仿宋_GBK" w:hint="eastAsia"/>
          <w:bCs/>
          <w:sz w:val="32"/>
          <w:szCs w:val="32"/>
          <w:shd w:val="clear" w:color="auto" w:fill="FFFFFF"/>
        </w:rPr>
        <w:t>”“</w:t>
      </w:r>
      <w:r>
        <w:rPr>
          <w:rFonts w:ascii="Times New Roman" w:eastAsia="方正仿宋_GBK"/>
          <w:bCs/>
          <w:sz w:val="32"/>
          <w:szCs w:val="32"/>
          <w:shd w:val="clear" w:color="auto" w:fill="FFFFFF"/>
        </w:rPr>
        <w:t>4•15</w:t>
      </w:r>
      <w:r>
        <w:rPr>
          <w:rFonts w:ascii="Times New Roman" w:eastAsia="方正仿宋_GBK" w:hint="eastAsia"/>
          <w:bCs/>
          <w:sz w:val="32"/>
          <w:szCs w:val="32"/>
          <w:shd w:val="clear" w:color="auto" w:fill="FFFFFF"/>
        </w:rPr>
        <w:t>”“</w:t>
      </w:r>
      <w:r>
        <w:rPr>
          <w:rFonts w:ascii="Times New Roman" w:eastAsia="方正仿宋_GBK"/>
          <w:bCs/>
          <w:sz w:val="32"/>
          <w:szCs w:val="32"/>
          <w:shd w:val="clear" w:color="auto" w:fill="FFFFFF"/>
        </w:rPr>
        <w:t>8•8</w:t>
      </w:r>
      <w:r>
        <w:rPr>
          <w:rFonts w:ascii="Times New Roman" w:eastAsia="方正仿宋_GBK" w:hint="eastAsia"/>
          <w:bCs/>
          <w:sz w:val="32"/>
          <w:szCs w:val="32"/>
          <w:shd w:val="clear" w:color="auto" w:fill="FFFFFF"/>
        </w:rPr>
        <w:t>”“</w:t>
      </w:r>
      <w:r>
        <w:rPr>
          <w:rFonts w:ascii="Times New Roman" w:eastAsia="方正仿宋_GBK"/>
          <w:bCs/>
          <w:sz w:val="32"/>
          <w:szCs w:val="32"/>
          <w:shd w:val="clear" w:color="auto" w:fill="FFFFFF"/>
        </w:rPr>
        <w:t>12•4</w:t>
      </w:r>
      <w:r>
        <w:rPr>
          <w:rFonts w:ascii="Times New Roman" w:eastAsia="方正仿宋_GBK" w:hint="eastAsia"/>
          <w:bCs/>
          <w:sz w:val="32"/>
          <w:szCs w:val="32"/>
          <w:shd w:val="clear" w:color="auto" w:fill="FFFFFF"/>
        </w:rPr>
        <w:t>”等特定日期的普法宣传工作。教育引导群众办事依法、遇事找法、解决问题用法、化解矛盾靠法。</w:t>
      </w:r>
      <w:r>
        <w:rPr>
          <w:rFonts w:ascii="Times New Roman" w:eastAsia="方正仿宋_GBK" w:hint="eastAsia"/>
          <w:bCs/>
          <w:sz w:val="32"/>
          <w:szCs w:val="32"/>
          <w:shd w:val="clear" w:color="auto" w:fill="FFFFFF"/>
        </w:rPr>
        <w:t>2024</w:t>
      </w:r>
      <w:r>
        <w:rPr>
          <w:rFonts w:ascii="Times New Roman" w:eastAsia="方正仿宋_GBK" w:hint="eastAsia"/>
          <w:bCs/>
          <w:sz w:val="32"/>
          <w:szCs w:val="32"/>
          <w:shd w:val="clear" w:color="auto" w:fill="FFFFFF"/>
        </w:rPr>
        <w:t>年全年开展</w:t>
      </w:r>
      <w:r>
        <w:rPr>
          <w:rFonts w:ascii="Times New Roman" w:eastAsia="方正仿宋_GBK"/>
          <w:bCs/>
          <w:sz w:val="32"/>
          <w:szCs w:val="32"/>
          <w:shd w:val="clear" w:color="auto" w:fill="FFFFFF"/>
        </w:rPr>
        <w:t>ERP</w:t>
      </w:r>
      <w:r>
        <w:rPr>
          <w:rFonts w:ascii="Times New Roman" w:eastAsia="方正仿宋_GBK"/>
          <w:bCs/>
          <w:sz w:val="32"/>
          <w:szCs w:val="32"/>
          <w:shd w:val="clear" w:color="auto" w:fill="FFFFFF"/>
        </w:rPr>
        <w:t>对接、</w:t>
      </w:r>
      <w:r>
        <w:rPr>
          <w:rFonts w:ascii="Times New Roman" w:eastAsia="方正仿宋_GBK"/>
          <w:bCs/>
          <w:sz w:val="32"/>
          <w:szCs w:val="32"/>
          <w:shd w:val="clear" w:color="auto" w:fill="FFFFFF"/>
        </w:rPr>
        <w:t>AEO</w:t>
      </w:r>
      <w:r>
        <w:rPr>
          <w:rFonts w:ascii="Times New Roman" w:eastAsia="方正仿宋_GBK"/>
          <w:bCs/>
          <w:sz w:val="32"/>
          <w:szCs w:val="32"/>
          <w:shd w:val="clear" w:color="auto" w:fill="FFFFFF"/>
        </w:rPr>
        <w:t>高级认证培育、主动披露等</w:t>
      </w:r>
      <w:r>
        <w:rPr>
          <w:rFonts w:ascii="Times New Roman" w:eastAsia="方正仿宋_GBK" w:hint="eastAsia"/>
          <w:bCs/>
          <w:sz w:val="32"/>
          <w:szCs w:val="32"/>
          <w:shd w:val="clear" w:color="auto" w:fill="FFFFFF"/>
        </w:rPr>
        <w:t>政策宣讲</w:t>
      </w:r>
      <w:r>
        <w:rPr>
          <w:rFonts w:ascii="Times New Roman" w:eastAsia="方正仿宋_GBK"/>
          <w:bCs/>
          <w:sz w:val="32"/>
          <w:szCs w:val="32"/>
          <w:shd w:val="clear" w:color="auto" w:fill="FFFFFF"/>
        </w:rPr>
        <w:t>会</w:t>
      </w:r>
      <w:r>
        <w:rPr>
          <w:rFonts w:ascii="Times New Roman" w:eastAsia="方正仿宋_GBK"/>
          <w:bCs/>
          <w:sz w:val="32"/>
          <w:szCs w:val="32"/>
          <w:shd w:val="clear" w:color="auto" w:fill="FFFFFF"/>
        </w:rPr>
        <w:t>19</w:t>
      </w:r>
      <w:r>
        <w:rPr>
          <w:rFonts w:ascii="Times New Roman" w:eastAsia="方正仿宋_GBK"/>
          <w:bCs/>
          <w:sz w:val="32"/>
          <w:szCs w:val="32"/>
          <w:shd w:val="clear" w:color="auto" w:fill="FFFFFF"/>
        </w:rPr>
        <w:t>场次</w:t>
      </w:r>
      <w:r>
        <w:rPr>
          <w:rFonts w:ascii="Times New Roman" w:eastAsia="方正仿宋_GBK" w:hint="eastAsia"/>
          <w:bCs/>
          <w:sz w:val="32"/>
          <w:szCs w:val="32"/>
          <w:shd w:val="clear" w:color="auto" w:fill="FFFFFF"/>
        </w:rPr>
        <w:t>，</w:t>
      </w:r>
      <w:r>
        <w:rPr>
          <w:rFonts w:ascii="Times New Roman" w:eastAsia="方正仿宋_GBK"/>
          <w:bCs/>
          <w:sz w:val="32"/>
          <w:szCs w:val="32"/>
          <w:shd w:val="clear" w:color="auto" w:fill="FFFFFF"/>
        </w:rPr>
        <w:t>惠及</w:t>
      </w:r>
      <w:r>
        <w:rPr>
          <w:rFonts w:ascii="Times New Roman" w:eastAsia="方正仿宋_GBK" w:hint="eastAsia"/>
          <w:bCs/>
          <w:sz w:val="32"/>
          <w:szCs w:val="32"/>
          <w:shd w:val="clear" w:color="auto" w:fill="FFFFFF"/>
        </w:rPr>
        <w:t>企业超</w:t>
      </w:r>
      <w:r>
        <w:rPr>
          <w:rFonts w:ascii="Times New Roman" w:eastAsia="方正仿宋_GBK"/>
          <w:bCs/>
          <w:sz w:val="32"/>
          <w:szCs w:val="32"/>
          <w:shd w:val="clear" w:color="auto" w:fill="FFFFFF"/>
        </w:rPr>
        <w:t>1000</w:t>
      </w:r>
      <w:r>
        <w:rPr>
          <w:rFonts w:ascii="Times New Roman" w:eastAsia="方正仿宋_GBK" w:hint="eastAsia"/>
          <w:bCs/>
          <w:sz w:val="32"/>
          <w:szCs w:val="32"/>
          <w:shd w:val="clear" w:color="auto" w:fill="FFFFFF"/>
        </w:rPr>
        <w:t>家，得到地方政府、行业协会充分肯定。</w:t>
      </w:r>
    </w:p>
    <w:p w:rsidR="00587169" w:rsidRDefault="00CC4319" w:rsidP="003714FC">
      <w:pPr>
        <w:pStyle w:val="50"/>
        <w:adjustRightInd w:val="0"/>
        <w:snapToGrid w:val="0"/>
        <w:spacing w:beforeLines="50" w:afterLines="50"/>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tblW w:w="8994" w:type="dxa"/>
        <w:jc w:val="center"/>
        <w:tblLayout w:type="fixed"/>
        <w:tblCellMar>
          <w:left w:w="0" w:type="dxa"/>
          <w:right w:w="0" w:type="dxa"/>
        </w:tblCellMar>
        <w:tblLook w:val="04A0"/>
      </w:tblPr>
      <w:tblGrid>
        <w:gridCol w:w="2719"/>
        <w:gridCol w:w="2183"/>
        <w:gridCol w:w="1936"/>
        <w:gridCol w:w="2156"/>
      </w:tblGrid>
      <w:tr w:rsidR="00587169">
        <w:trPr>
          <w:trHeight w:val="495"/>
          <w:jc w:val="center"/>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第二十条第（一）项</w:t>
            </w:r>
          </w:p>
        </w:tc>
      </w:tr>
      <w:tr w:rsidR="00587169">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现行有效件数</w:t>
            </w:r>
          </w:p>
        </w:tc>
      </w:tr>
      <w:tr w:rsidR="00587169">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adjustRightInd w:val="0"/>
              <w:snapToGrid w:val="0"/>
              <w:spacing w:line="5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adjustRightInd w:val="0"/>
              <w:snapToGrid w:val="0"/>
              <w:spacing w:line="5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trHeight w:val="435"/>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第二十条第（五）项</w:t>
            </w:r>
          </w:p>
        </w:tc>
      </w:tr>
      <w:tr w:rsidR="00587169">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52"/>
              <w:widowControl/>
              <w:adjustRightInd w:val="0"/>
              <w:snapToGrid w:val="0"/>
              <w:spacing w:line="560" w:lineRule="exact"/>
              <w:jc w:val="center"/>
              <w:rPr>
                <w:sz w:val="24"/>
                <w:szCs w:val="24"/>
              </w:rPr>
            </w:pPr>
            <w:r>
              <w:rPr>
                <w:rFonts w:ascii="宋体" w:cs="宋体" w:hint="eastAsia"/>
                <w:kern w:val="0"/>
                <w:sz w:val="24"/>
                <w:szCs w:val="24"/>
              </w:rPr>
              <w:t>本年处理决定数量</w:t>
            </w:r>
          </w:p>
        </w:tc>
      </w:tr>
      <w:tr w:rsidR="00587169">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adjustRightInd w:val="0"/>
              <w:snapToGrid w:val="0"/>
              <w:spacing w:line="5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16"/>
              <w:spacing w:line="560" w:lineRule="exact"/>
              <w:jc w:val="center"/>
              <w:rPr>
                <w:rFonts w:eastAsia="方正仿宋_GBK" w:cs="宋体"/>
                <w:sz w:val="24"/>
                <w:szCs w:val="24"/>
              </w:rPr>
            </w:pPr>
            <w:r>
              <w:rPr>
                <w:rFonts w:eastAsia="方正仿宋_GBK" w:cs="宋体" w:hint="eastAsia"/>
                <w:sz w:val="24"/>
                <w:szCs w:val="24"/>
              </w:rPr>
              <w:t>0</w:t>
            </w:r>
          </w:p>
        </w:tc>
      </w:tr>
      <w:tr w:rsidR="00587169">
        <w:trPr>
          <w:trHeight w:val="406"/>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lastRenderedPageBreak/>
              <w:t>第二十条第（六）项</w:t>
            </w:r>
          </w:p>
        </w:tc>
      </w:tr>
      <w:tr w:rsidR="00587169">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81"/>
              <w:widowControl/>
              <w:adjustRightInd w:val="0"/>
              <w:snapToGrid w:val="0"/>
              <w:spacing w:line="560" w:lineRule="exact"/>
              <w:jc w:val="center"/>
              <w:rPr>
                <w:sz w:val="24"/>
                <w:szCs w:val="24"/>
              </w:rPr>
            </w:pPr>
            <w:r>
              <w:rPr>
                <w:rFonts w:ascii="宋体" w:cs="宋体" w:hint="eastAsia"/>
                <w:kern w:val="0"/>
                <w:sz w:val="24"/>
                <w:szCs w:val="24"/>
              </w:rPr>
              <w:t>本年处理决定数量</w:t>
            </w:r>
          </w:p>
        </w:tc>
      </w:tr>
      <w:tr w:rsidR="00587169">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adjustRightInd w:val="0"/>
              <w:snapToGrid w:val="0"/>
              <w:spacing w:line="5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cs="宋体"/>
                <w:sz w:val="24"/>
                <w:szCs w:val="24"/>
              </w:rPr>
            </w:pPr>
            <w:r>
              <w:rPr>
                <w:rFonts w:eastAsia="方正仿宋_GBK" w:cs="宋体" w:hint="eastAsia"/>
                <w:sz w:val="24"/>
                <w:szCs w:val="24"/>
              </w:rPr>
              <w:t>19</w:t>
            </w:r>
          </w:p>
        </w:tc>
      </w:tr>
      <w:tr w:rsidR="00587169">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adjustRightInd w:val="0"/>
              <w:snapToGrid w:val="0"/>
              <w:spacing w:line="5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17"/>
              <w:spacing w:line="560" w:lineRule="exact"/>
              <w:jc w:val="center"/>
              <w:rPr>
                <w:rFonts w:eastAsia="方正仿宋_GBK" w:cs="宋体"/>
                <w:sz w:val="24"/>
                <w:szCs w:val="24"/>
              </w:rPr>
            </w:pPr>
            <w:r>
              <w:rPr>
                <w:rFonts w:eastAsia="方正仿宋_GBK" w:cs="宋体" w:hint="eastAsia"/>
                <w:sz w:val="24"/>
                <w:szCs w:val="24"/>
              </w:rPr>
              <w:t>2</w:t>
            </w:r>
          </w:p>
        </w:tc>
      </w:tr>
      <w:tr w:rsidR="00587169">
        <w:trPr>
          <w:trHeight w:val="474"/>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第二十条第（八）项</w:t>
            </w:r>
          </w:p>
        </w:tc>
      </w:tr>
      <w:tr w:rsidR="00587169">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587169" w:rsidRDefault="00CC4319">
            <w:pPr>
              <w:pStyle w:val="121"/>
              <w:widowControl/>
              <w:adjustRightInd w:val="0"/>
              <w:snapToGrid w:val="0"/>
              <w:spacing w:line="560" w:lineRule="exact"/>
              <w:jc w:val="center"/>
              <w:rPr>
                <w:sz w:val="24"/>
                <w:szCs w:val="24"/>
              </w:rPr>
            </w:pPr>
            <w:r>
              <w:rPr>
                <w:rFonts w:ascii="宋体" w:cs="宋体" w:hint="eastAsia"/>
                <w:kern w:val="0"/>
                <w:sz w:val="24"/>
                <w:szCs w:val="24"/>
              </w:rPr>
              <w:t>本年收费金额（单位：万元）</w:t>
            </w:r>
          </w:p>
        </w:tc>
      </w:tr>
      <w:tr w:rsidR="00587169">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adjustRightInd w:val="0"/>
              <w:snapToGrid w:val="0"/>
              <w:spacing w:line="5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rsidR="00587169" w:rsidRDefault="00CC4319">
            <w:pPr>
              <w:pStyle w:val="a8"/>
              <w:spacing w:line="560" w:lineRule="exact"/>
              <w:jc w:val="center"/>
              <w:rPr>
                <w:rFonts w:eastAsia="方正仿宋_GBK" w:cs="宋体"/>
                <w:sz w:val="24"/>
                <w:szCs w:val="24"/>
              </w:rPr>
            </w:pPr>
            <w:r>
              <w:rPr>
                <w:rFonts w:eastAsia="方正仿宋_GBK" w:cs="宋体" w:hint="eastAsia"/>
                <w:sz w:val="24"/>
                <w:szCs w:val="24"/>
              </w:rPr>
              <w:t>0</w:t>
            </w:r>
          </w:p>
        </w:tc>
      </w:tr>
    </w:tbl>
    <w:p w:rsidR="00587169" w:rsidRDefault="00CC4319" w:rsidP="003714FC">
      <w:pPr>
        <w:pStyle w:val="a7"/>
        <w:widowControl/>
        <w:shd w:val="clear" w:color="auto" w:fill="FFFFFF"/>
        <w:adjustRightInd w:val="0"/>
        <w:snapToGrid w:val="0"/>
        <w:spacing w:beforeAutospacing="0" w:afterLines="5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tblPr>
      <w:tblGrid>
        <w:gridCol w:w="696"/>
        <w:gridCol w:w="936"/>
        <w:gridCol w:w="2670"/>
        <w:gridCol w:w="635"/>
        <w:gridCol w:w="675"/>
        <w:gridCol w:w="750"/>
        <w:gridCol w:w="765"/>
        <w:gridCol w:w="765"/>
        <w:gridCol w:w="497"/>
        <w:gridCol w:w="682"/>
      </w:tblGrid>
      <w:tr w:rsidR="00587169">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pPr>
            <w:r>
              <w:rPr>
                <w:rFonts w:ascii="宋体" w:cs="宋体" w:hint="eastAsia"/>
                <w:kern w:val="0"/>
                <w:sz w:val="20"/>
                <w:szCs w:val="20"/>
              </w:rPr>
              <w:t>申请人情况</w:t>
            </w:r>
          </w:p>
        </w:tc>
      </w:tr>
      <w:tr w:rsidR="00587169">
        <w:trPr>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pPr>
            <w:r>
              <w:rPr>
                <w:rFonts w:ascii="宋体" w:cs="宋体" w:hint="eastAsia"/>
                <w:kern w:val="0"/>
                <w:sz w:val="20"/>
                <w:szCs w:val="20"/>
              </w:rPr>
              <w:t>总计</w:t>
            </w:r>
          </w:p>
        </w:tc>
      </w:tr>
      <w:tr w:rsidR="00587169">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587169"/>
        </w:tc>
      </w:tr>
      <w:tr w:rsidR="00587169">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587169" w:rsidRDefault="00CC4319">
            <w:pPr>
              <w:pStyle w:val="a8"/>
              <w:widowControl/>
              <w:spacing w:line="560" w:lineRule="exact"/>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1</w:t>
            </w:r>
          </w:p>
        </w:tc>
      </w:tr>
      <w:tr w:rsidR="00587169">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587169" w:rsidRDefault="00CC4319">
            <w:pPr>
              <w:pStyle w:val="a8"/>
              <w:widowControl/>
              <w:spacing w:line="560" w:lineRule="exact"/>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1.</w:t>
            </w:r>
            <w:r>
              <w:rPr>
                <w:rFonts w:ascii="楷体" w:eastAsia="楷体" w:cs="楷体" w:hint="eastAsia"/>
                <w:kern w:val="0"/>
                <w:sz w:val="24"/>
                <w:szCs w:val="24"/>
              </w:rPr>
              <w:t>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2.</w:t>
            </w:r>
            <w:r>
              <w:rPr>
                <w:rFonts w:ascii="楷体" w:eastAsia="楷体" w:cs="楷体" w:hint="eastAsia"/>
                <w:kern w:val="0"/>
                <w:sz w:val="24"/>
                <w:szCs w:val="24"/>
              </w:rPr>
              <w:t>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3.</w:t>
            </w:r>
            <w:r>
              <w:rPr>
                <w:rFonts w:ascii="楷体" w:eastAsia="楷体" w:cs="楷体" w:hint="eastAsia"/>
                <w:kern w:val="0"/>
                <w:sz w:val="24"/>
                <w:szCs w:val="24"/>
              </w:rPr>
              <w:t>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4.</w:t>
            </w:r>
            <w:r>
              <w:rPr>
                <w:rFonts w:ascii="楷体" w:eastAsia="楷体" w:cs="楷体" w:hint="eastAsia"/>
                <w:kern w:val="0"/>
                <w:sz w:val="24"/>
                <w:szCs w:val="24"/>
              </w:rPr>
              <w:t>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5.</w:t>
            </w:r>
            <w:r>
              <w:rPr>
                <w:rFonts w:ascii="楷体" w:eastAsia="楷体" w:cs="楷体" w:hint="eastAsia"/>
                <w:kern w:val="0"/>
                <w:sz w:val="24"/>
                <w:szCs w:val="24"/>
              </w:rPr>
              <w:t>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6.</w:t>
            </w:r>
            <w:r>
              <w:rPr>
                <w:rFonts w:ascii="楷体" w:eastAsia="楷体" w:cs="楷体" w:hint="eastAsia"/>
                <w:kern w:val="0"/>
                <w:sz w:val="24"/>
                <w:szCs w:val="24"/>
              </w:rPr>
              <w:t>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7.</w:t>
            </w:r>
            <w:r>
              <w:rPr>
                <w:rFonts w:ascii="楷体" w:eastAsia="楷体" w:cs="楷体" w:hint="eastAsia"/>
                <w:kern w:val="0"/>
                <w:sz w:val="24"/>
                <w:szCs w:val="24"/>
              </w:rPr>
              <w:t>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8.</w:t>
            </w:r>
            <w:r>
              <w:rPr>
                <w:rFonts w:ascii="楷体" w:eastAsia="楷体" w:cs="楷体" w:hint="eastAsia"/>
                <w:kern w:val="0"/>
                <w:sz w:val="24"/>
                <w:szCs w:val="24"/>
              </w:rPr>
              <w:t>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1.</w:t>
            </w:r>
            <w:r>
              <w:rPr>
                <w:rFonts w:ascii="楷体" w:eastAsia="楷体" w:cs="楷体" w:hint="eastAsia"/>
                <w:kern w:val="0"/>
                <w:sz w:val="24"/>
                <w:szCs w:val="24"/>
              </w:rPr>
              <w:t>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2.</w:t>
            </w:r>
            <w:r>
              <w:rPr>
                <w:rFonts w:ascii="楷体" w:eastAsia="楷体" w:cs="楷体" w:hint="eastAsia"/>
                <w:kern w:val="0"/>
                <w:sz w:val="24"/>
                <w:szCs w:val="24"/>
              </w:rPr>
              <w:t>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3.</w:t>
            </w:r>
            <w:r>
              <w:rPr>
                <w:rFonts w:ascii="楷体" w:eastAsia="楷体" w:cs="楷体" w:hint="eastAsia"/>
                <w:kern w:val="0"/>
                <w:sz w:val="24"/>
                <w:szCs w:val="24"/>
              </w:rPr>
              <w:t>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（五）</w:t>
            </w:r>
            <w:r>
              <w:rPr>
                <w:rFonts w:ascii="楷体" w:eastAsia="楷体" w:cs="楷体" w:hint="eastAsia"/>
                <w:kern w:val="0"/>
                <w:sz w:val="24"/>
                <w:szCs w:val="24"/>
              </w:rPr>
              <w:t>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1.</w:t>
            </w:r>
            <w:r>
              <w:rPr>
                <w:rFonts w:ascii="楷体" w:eastAsia="楷体" w:cs="楷体" w:hint="eastAsia"/>
                <w:kern w:val="0"/>
                <w:sz w:val="24"/>
                <w:szCs w:val="24"/>
              </w:rPr>
              <w:t>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2.</w:t>
            </w:r>
            <w:r>
              <w:rPr>
                <w:rFonts w:ascii="楷体" w:eastAsia="楷体" w:cs="楷体" w:hint="eastAsia"/>
                <w:kern w:val="0"/>
                <w:sz w:val="24"/>
                <w:szCs w:val="24"/>
              </w:rPr>
              <w:t>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3.</w:t>
            </w:r>
            <w:r>
              <w:rPr>
                <w:rFonts w:ascii="楷体" w:eastAsia="楷体" w:cs="楷体" w:hint="eastAsia"/>
                <w:kern w:val="0"/>
                <w:sz w:val="24"/>
                <w:szCs w:val="24"/>
              </w:rPr>
              <w:t>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trHeight w:val="810"/>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4.</w:t>
            </w:r>
            <w:r>
              <w:rPr>
                <w:rFonts w:ascii="楷体" w:eastAsia="楷体" w:cs="楷体" w:hint="eastAsia"/>
                <w:kern w:val="0"/>
                <w:sz w:val="24"/>
                <w:szCs w:val="24"/>
              </w:rPr>
              <w:t>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5.</w:t>
            </w:r>
            <w:r>
              <w:rPr>
                <w:rFonts w:ascii="楷体" w:eastAsia="楷体" w:cs="楷体" w:hint="eastAsia"/>
                <w:kern w:val="0"/>
                <w:sz w:val="24"/>
                <w:szCs w:val="24"/>
              </w:rPr>
              <w:t>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Pr>
          <w:p w:rsidR="00587169" w:rsidRDefault="00CC4319">
            <w:pPr>
              <w:pStyle w:val="a8"/>
              <w:widowControl/>
              <w:spacing w:line="560" w:lineRule="exact"/>
              <w:rPr>
                <w:rFonts w:ascii="楷体" w:eastAsia="楷体" w:cs="楷体"/>
                <w:kern w:val="0"/>
                <w:sz w:val="24"/>
                <w:szCs w:val="24"/>
              </w:rPr>
            </w:pPr>
            <w:r>
              <w:rPr>
                <w:rFonts w:ascii="楷体" w:eastAsia="楷体" w:cs="楷体" w:hint="eastAsia"/>
                <w:kern w:val="0"/>
                <w:sz w:val="24"/>
                <w:szCs w:val="24"/>
              </w:rPr>
              <w:t>1.</w:t>
            </w:r>
            <w:r>
              <w:rPr>
                <w:rFonts w:ascii="楷体" w:eastAsia="楷体" w:cs="楷体" w:hint="eastAsia"/>
                <w:kern w:val="0"/>
                <w:sz w:val="24"/>
                <w:szCs w:val="24"/>
              </w:rPr>
              <w:t>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587169" w:rsidRDefault="00587169"/>
        </w:tc>
        <w:tc>
          <w:tcPr>
            <w:tcW w:w="936" w:type="dxa"/>
            <w:vMerge/>
            <w:tcBorders>
              <w:top w:val="nil"/>
              <w:left w:val="nil"/>
              <w:bottom w:val="single" w:sz="8" w:space="0" w:color="auto"/>
              <w:right w:val="single" w:sz="8" w:space="0" w:color="auto"/>
            </w:tcBorders>
            <w:shd w:val="clear" w:color="auto" w:fill="auto"/>
            <w:vAlign w:val="center"/>
          </w:tcPr>
          <w:p w:rsidR="00587169" w:rsidRDefault="00587169"/>
        </w:tc>
        <w:tc>
          <w:tcPr>
            <w:tcW w:w="2670" w:type="dxa"/>
            <w:tcBorders>
              <w:top w:val="nil"/>
              <w:left w:val="single" w:sz="8" w:space="0" w:color="auto"/>
              <w:bottom w:val="single" w:sz="8" w:space="0" w:color="auto"/>
              <w:right w:val="single" w:sz="8" w:space="0" w:color="auto"/>
            </w:tcBorders>
            <w:shd w:val="clear" w:color="auto" w:fill="auto"/>
          </w:tcPr>
          <w:p w:rsidR="00587169" w:rsidRDefault="00CC4319">
            <w:pPr>
              <w:pStyle w:val="a8"/>
              <w:widowControl/>
              <w:spacing w:line="560" w:lineRule="exact"/>
              <w:rPr>
                <w:rFonts w:ascii="楷体" w:eastAsia="楷体" w:cs="楷体"/>
                <w:kern w:val="0"/>
                <w:sz w:val="24"/>
                <w:szCs w:val="24"/>
              </w:rPr>
            </w:pPr>
            <w:r>
              <w:rPr>
                <w:rFonts w:ascii="楷体" w:eastAsia="楷体" w:cs="楷体" w:hint="eastAsia"/>
                <w:kern w:val="0"/>
                <w:sz w:val="24"/>
                <w:szCs w:val="24"/>
              </w:rPr>
              <w:t>2.</w:t>
            </w:r>
            <w:r>
              <w:rPr>
                <w:rFonts w:ascii="楷体" w:eastAsia="楷体" w:cs="楷体" w:hint="eastAsia"/>
                <w:kern w:val="0"/>
                <w:sz w:val="24"/>
                <w:szCs w:val="24"/>
              </w:rPr>
              <w:t>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587169" w:rsidRDefault="00587169"/>
        </w:tc>
        <w:tc>
          <w:tcPr>
            <w:tcW w:w="936" w:type="dxa"/>
            <w:vMerge/>
            <w:tcBorders>
              <w:top w:val="nil"/>
              <w:left w:val="nil"/>
              <w:bottom w:val="single" w:sz="8" w:space="0" w:color="auto"/>
              <w:right w:val="single" w:sz="8" w:space="0" w:color="auto"/>
            </w:tcBorders>
            <w:shd w:val="clear" w:color="auto" w:fill="auto"/>
            <w:vAlign w:val="center"/>
          </w:tcPr>
          <w:p w:rsidR="00587169" w:rsidRDefault="00587169"/>
        </w:tc>
        <w:tc>
          <w:tcPr>
            <w:tcW w:w="2670" w:type="dxa"/>
            <w:tcBorders>
              <w:top w:val="nil"/>
              <w:left w:val="single" w:sz="8" w:space="0" w:color="auto"/>
              <w:bottom w:val="single" w:sz="8" w:space="0" w:color="auto"/>
              <w:right w:val="single" w:sz="8" w:space="0" w:color="auto"/>
            </w:tcBorders>
            <w:shd w:val="clear" w:color="auto" w:fill="auto"/>
          </w:tcPr>
          <w:p w:rsidR="00587169" w:rsidRDefault="00CC4319">
            <w:pPr>
              <w:pStyle w:val="a8"/>
              <w:widowControl/>
              <w:spacing w:line="560" w:lineRule="exact"/>
              <w:rPr>
                <w:rFonts w:ascii="楷体" w:eastAsia="楷体" w:cs="楷体"/>
                <w:kern w:val="0"/>
                <w:sz w:val="24"/>
                <w:szCs w:val="24"/>
              </w:rPr>
            </w:pPr>
            <w:r>
              <w:rPr>
                <w:rFonts w:ascii="楷体" w:eastAsia="楷体" w:cs="楷体" w:hint="eastAsia"/>
                <w:kern w:val="0"/>
                <w:sz w:val="24"/>
                <w:szCs w:val="24"/>
              </w:rPr>
              <w:t>3.</w:t>
            </w:r>
            <w:r>
              <w:rPr>
                <w:rFonts w:ascii="楷体" w:eastAsia="楷体" w:cs="楷体" w:hint="eastAsia"/>
                <w:kern w:val="0"/>
                <w:sz w:val="24"/>
                <w:szCs w:val="24"/>
              </w:rPr>
              <w:t>咨询事项，指引咨询渠道</w:t>
            </w:r>
          </w:p>
        </w:tc>
        <w:tc>
          <w:tcPr>
            <w:tcW w:w="635"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r w:rsidR="00587169">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587169" w:rsidRDefault="00587169"/>
        </w:tc>
        <w:tc>
          <w:tcPr>
            <w:tcW w:w="936" w:type="dxa"/>
            <w:vMerge/>
            <w:tcBorders>
              <w:top w:val="nil"/>
              <w:left w:val="nil"/>
              <w:bottom w:val="single" w:sz="8" w:space="0" w:color="auto"/>
              <w:right w:val="single" w:sz="8" w:space="0" w:color="auto"/>
            </w:tcBorders>
            <w:shd w:val="clear" w:color="auto" w:fill="auto"/>
            <w:vAlign w:val="center"/>
          </w:tcPr>
          <w:p w:rsidR="00587169" w:rsidRDefault="00587169"/>
        </w:tc>
        <w:tc>
          <w:tcPr>
            <w:tcW w:w="2670" w:type="dxa"/>
            <w:tcBorders>
              <w:top w:val="nil"/>
              <w:left w:val="single" w:sz="8" w:space="0" w:color="auto"/>
              <w:bottom w:val="single" w:sz="8" w:space="0" w:color="auto"/>
              <w:right w:val="single" w:sz="8" w:space="0" w:color="auto"/>
            </w:tcBorders>
            <w:shd w:val="clear" w:color="auto" w:fill="auto"/>
          </w:tcPr>
          <w:p w:rsidR="00587169" w:rsidRDefault="00CC4319">
            <w:pPr>
              <w:pStyle w:val="a8"/>
              <w:widowControl/>
              <w:spacing w:line="560" w:lineRule="exact"/>
              <w:rPr>
                <w:rFonts w:ascii="楷体" w:eastAsia="楷体" w:cs="楷体"/>
                <w:kern w:val="0"/>
                <w:sz w:val="24"/>
                <w:szCs w:val="24"/>
              </w:rPr>
            </w:pPr>
            <w:r>
              <w:rPr>
                <w:rFonts w:ascii="楷体" w:eastAsia="楷体" w:cs="楷体" w:hint="eastAsia"/>
                <w:kern w:val="0"/>
                <w:sz w:val="24"/>
                <w:szCs w:val="24"/>
              </w:rPr>
              <w:t>4.</w:t>
            </w:r>
            <w:r>
              <w:rPr>
                <w:rFonts w:ascii="楷体" w:eastAsia="楷体" w:cs="楷体" w:hint="eastAsia"/>
                <w:kern w:val="0"/>
                <w:sz w:val="24"/>
                <w:szCs w:val="24"/>
              </w:rPr>
              <w:t>申请人撤销申请</w:t>
            </w:r>
          </w:p>
        </w:tc>
        <w:tc>
          <w:tcPr>
            <w:tcW w:w="635"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1</w:t>
            </w:r>
          </w:p>
        </w:tc>
      </w:tr>
      <w:tr w:rsidR="00587169">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1</w:t>
            </w:r>
          </w:p>
        </w:tc>
      </w:tr>
      <w:tr w:rsidR="00587169">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spacing w:line="560" w:lineRule="exact"/>
              <w:jc w:val="center"/>
              <w:rPr>
                <w:rFonts w:eastAsia="方正仿宋_GBK"/>
                <w:sz w:val="24"/>
                <w:szCs w:val="24"/>
              </w:rPr>
            </w:pPr>
            <w:r>
              <w:rPr>
                <w:rFonts w:eastAsia="方正仿宋_GBK" w:hint="eastAsia"/>
                <w:sz w:val="24"/>
                <w:szCs w:val="24"/>
              </w:rPr>
              <w:t>0</w:t>
            </w:r>
          </w:p>
        </w:tc>
      </w:tr>
    </w:tbl>
    <w:p w:rsidR="00587169" w:rsidRDefault="00CC4319" w:rsidP="003714FC">
      <w:pPr>
        <w:pStyle w:val="a7"/>
        <w:widowControl/>
        <w:shd w:val="clear" w:color="auto" w:fill="FFFFFF"/>
        <w:spacing w:beforeLines="50" w:beforeAutospacing="0" w:after="120" w:afterAutospacing="0" w:line="560" w:lineRule="exact"/>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lastRenderedPageBreak/>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4A0"/>
      </w:tblPr>
      <w:tblGrid>
        <w:gridCol w:w="604"/>
        <w:gridCol w:w="604"/>
        <w:gridCol w:w="604"/>
        <w:gridCol w:w="604"/>
        <w:gridCol w:w="658"/>
        <w:gridCol w:w="550"/>
        <w:gridCol w:w="605"/>
        <w:gridCol w:w="605"/>
        <w:gridCol w:w="605"/>
        <w:gridCol w:w="605"/>
        <w:gridCol w:w="605"/>
        <w:gridCol w:w="605"/>
        <w:gridCol w:w="605"/>
        <w:gridCol w:w="606"/>
        <w:gridCol w:w="606"/>
      </w:tblGrid>
      <w:tr w:rsidR="00587169">
        <w:trPr>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行政诉讼</w:t>
            </w:r>
          </w:p>
        </w:tc>
      </w:tr>
      <w:tr w:rsidR="00587169">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复议后起诉</w:t>
            </w:r>
          </w:p>
        </w:tc>
      </w:tr>
      <w:tr w:rsidR="00587169">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587169"/>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587169"/>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4"/>
                <w:szCs w:val="24"/>
              </w:rPr>
            </w:pPr>
            <w:r>
              <w:rPr>
                <w:rFonts w:ascii="宋体" w:cs="宋体" w:hint="eastAsia"/>
                <w:kern w:val="0"/>
                <w:sz w:val="24"/>
                <w:szCs w:val="24"/>
              </w:rPr>
              <w:t>总计</w:t>
            </w:r>
          </w:p>
        </w:tc>
      </w:tr>
      <w:tr w:rsidR="00587169">
        <w:trPr>
          <w:trHeight w:val="862"/>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sz w:val="28"/>
                <w:szCs w:val="28"/>
              </w:rPr>
            </w:pPr>
            <w:r>
              <w:rPr>
                <w:rFonts w:hint="eastAsia"/>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kern w:val="0"/>
                <w:sz w:val="28"/>
                <w:szCs w:val="28"/>
              </w:rPr>
            </w:pPr>
            <w:r>
              <w:rPr>
                <w:rFonts w:hint="eastAsia"/>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587169" w:rsidRDefault="00CC4319">
            <w:pPr>
              <w:pStyle w:val="a8"/>
              <w:widowControl/>
              <w:spacing w:line="560" w:lineRule="exact"/>
              <w:jc w:val="center"/>
              <w:rPr>
                <w:kern w:val="0"/>
                <w:sz w:val="28"/>
                <w:szCs w:val="28"/>
              </w:rPr>
            </w:pPr>
            <w:r>
              <w:rPr>
                <w:rFonts w:hint="eastAsia"/>
                <w:kern w:val="0"/>
                <w:sz w:val="28"/>
                <w:szCs w:val="28"/>
              </w:rPr>
              <w:t>0</w:t>
            </w:r>
          </w:p>
        </w:tc>
      </w:tr>
    </w:tbl>
    <w:p w:rsidR="00587169" w:rsidRDefault="00CC4319" w:rsidP="003714FC">
      <w:pPr>
        <w:pStyle w:val="a7"/>
        <w:widowControl/>
        <w:shd w:val="clear" w:color="auto" w:fill="FFFFFF"/>
        <w:spacing w:beforeLines="50"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rsidR="00587169" w:rsidRDefault="00CC4319" w:rsidP="003714FC">
      <w:pPr>
        <w:pStyle w:val="80"/>
        <w:adjustRightInd w:val="0"/>
        <w:snapToGrid w:val="0"/>
        <w:ind w:firstLineChars="200" w:firstLine="627"/>
        <w:rPr>
          <w:rFonts w:ascii="方正楷体_GBK" w:eastAsia="方正楷体_GBK"/>
          <w:b/>
          <w:bCs/>
        </w:rPr>
      </w:pPr>
      <w:r>
        <w:rPr>
          <w:rFonts w:ascii="方正楷体_GBK" w:eastAsia="方正楷体_GBK" w:hint="eastAsia"/>
          <w:b/>
          <w:bCs/>
        </w:rPr>
        <w:t>（一）</w:t>
      </w:r>
      <w:r>
        <w:rPr>
          <w:rFonts w:ascii="方正楷体_GBK" w:eastAsia="方正楷体_GBK" w:hint="eastAsia"/>
          <w:b/>
          <w:bCs/>
        </w:rPr>
        <w:t>2023</w:t>
      </w:r>
      <w:r>
        <w:rPr>
          <w:rFonts w:ascii="方正楷体_GBK" w:eastAsia="方正楷体_GBK" w:hint="eastAsia"/>
          <w:b/>
          <w:bCs/>
        </w:rPr>
        <w:t>年年报中所提问题整改情况。</w:t>
      </w:r>
    </w:p>
    <w:p w:rsidR="00587169" w:rsidRDefault="00CC4319">
      <w:pPr>
        <w:pStyle w:val="10"/>
        <w:autoSpaceDN w:val="0"/>
        <w:ind w:firstLineChars="200" w:firstLine="624"/>
      </w:pPr>
      <w:r>
        <w:rPr>
          <w:rFonts w:hint="eastAsia"/>
        </w:rPr>
        <w:t>针对关长接待日</w:t>
      </w:r>
      <w:r>
        <w:t>信息发布及运行</w:t>
      </w:r>
      <w:r>
        <w:rPr>
          <w:rFonts w:hint="eastAsia"/>
        </w:rPr>
        <w:t>机制建设上还有待进一步完善的问题，一是每月初在深圳海关门户网站公开“关长接待日”时间、地点、接待事项等；二是制发“惠州海关关于进一步做好</w:t>
      </w:r>
      <w:r>
        <w:t>‘</w:t>
      </w:r>
      <w:r>
        <w:rPr>
          <w:rFonts w:hint="eastAsia"/>
        </w:rPr>
        <w:t>关长接待日</w:t>
      </w:r>
      <w:r>
        <w:t>’</w:t>
      </w:r>
      <w:r>
        <w:rPr>
          <w:rFonts w:hint="eastAsia"/>
        </w:rPr>
        <w:t>有关工作的通知”</w:t>
      </w:r>
      <w:r>
        <w:rPr>
          <w:rFonts w:hint="eastAsia"/>
          <w:szCs w:val="32"/>
        </w:rPr>
        <w:t>，组织全员学习我关“关长接待日”工作制度，引导干部职工通过“关长接待日”的形式向关领导反映诉求、提出工作建议；三是协调仲恺行政服务中心，将每月“关长接待日”公示信息在“外贸服务专窗”同步公示。</w:t>
      </w:r>
      <w:r>
        <w:rPr>
          <w:rFonts w:hint="eastAsia"/>
          <w:szCs w:val="32"/>
        </w:rPr>
        <w:t>2024</w:t>
      </w:r>
      <w:r>
        <w:rPr>
          <w:rFonts w:hint="eastAsia"/>
          <w:szCs w:val="32"/>
        </w:rPr>
        <w:t>年全年</w:t>
      </w:r>
      <w:r>
        <w:rPr>
          <w:rFonts w:hint="eastAsia"/>
          <w:bCs/>
          <w:szCs w:val="32"/>
          <w:shd w:val="clear" w:color="auto" w:fill="FFFFFF"/>
        </w:rPr>
        <w:t>办理关长接待日事项</w:t>
      </w:r>
      <w:r>
        <w:rPr>
          <w:rFonts w:hint="eastAsia"/>
          <w:bCs/>
          <w:szCs w:val="32"/>
          <w:shd w:val="clear" w:color="auto" w:fill="FFFFFF"/>
        </w:rPr>
        <w:t>4</w:t>
      </w:r>
      <w:r>
        <w:rPr>
          <w:bCs/>
          <w:szCs w:val="32"/>
          <w:shd w:val="clear" w:color="auto" w:fill="FFFFFF"/>
        </w:rPr>
        <w:t>件</w:t>
      </w:r>
      <w:r>
        <w:rPr>
          <w:rFonts w:hint="eastAsia"/>
          <w:bCs/>
          <w:szCs w:val="32"/>
          <w:shd w:val="clear" w:color="auto" w:fill="FFFFFF"/>
        </w:rPr>
        <w:t>，解决企业</w:t>
      </w:r>
      <w:r>
        <w:rPr>
          <w:rFonts w:hint="eastAsia"/>
          <w:bCs/>
          <w:szCs w:val="32"/>
          <w:shd w:val="clear" w:color="auto" w:fill="FFFFFF"/>
        </w:rPr>
        <w:t>6</w:t>
      </w:r>
      <w:r>
        <w:rPr>
          <w:rFonts w:hint="eastAsia"/>
          <w:bCs/>
          <w:szCs w:val="32"/>
          <w:shd w:val="clear" w:color="auto" w:fill="FFFFFF"/>
        </w:rPr>
        <w:t>个业务问题，进一步全面畅通沟通交流渠道。</w:t>
      </w:r>
    </w:p>
    <w:p w:rsidR="00587169" w:rsidRDefault="00CC4319" w:rsidP="003714FC">
      <w:pPr>
        <w:pStyle w:val="80"/>
        <w:ind w:firstLineChars="200" w:firstLine="627"/>
      </w:pPr>
      <w:r>
        <w:rPr>
          <w:rFonts w:ascii="方正楷体_GBK" w:eastAsia="方正楷体_GBK" w:hint="eastAsia"/>
          <w:b/>
          <w:bCs/>
        </w:rPr>
        <w:t>（二）目前存在问题。</w:t>
      </w:r>
      <w:r>
        <w:rPr>
          <w:rFonts w:ascii="方正仿宋_GBK"/>
          <w:bCs/>
        </w:rPr>
        <w:t>关区政务公开工作</w:t>
      </w:r>
      <w:r>
        <w:rPr>
          <w:rFonts w:ascii="方正仿宋_GBK" w:hint="eastAsia"/>
          <w:bCs/>
        </w:rPr>
        <w:t>人员业务能力需进一步加强</w:t>
      </w:r>
      <w:r>
        <w:rPr>
          <w:rFonts w:hint="eastAsia"/>
        </w:rPr>
        <w:t>。</w:t>
      </w:r>
    </w:p>
    <w:p w:rsidR="00587169" w:rsidRDefault="00CC4319">
      <w:pPr>
        <w:pStyle w:val="a7"/>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lastRenderedPageBreak/>
        <w:t>六、其他需要报告的事项</w:t>
      </w:r>
      <w:bookmarkEnd w:id="1"/>
    </w:p>
    <w:p w:rsidR="00587169" w:rsidRDefault="003714FC" w:rsidP="003714FC">
      <w:pPr>
        <w:pStyle w:val="220"/>
        <w:autoSpaceDN w:val="0"/>
        <w:adjustRightInd w:val="0"/>
        <w:snapToGrid w:val="0"/>
        <w:ind w:firstLineChars="200" w:firstLine="624"/>
      </w:pPr>
      <w:r w:rsidRPr="003714FC">
        <w:rPr>
          <w:rFonts w:hint="eastAsia"/>
        </w:rPr>
        <w:t>本年度未收取政府信息公开处理费。无其他需要报告的事项。</w:t>
      </w:r>
    </w:p>
    <w:sectPr w:rsidR="00587169" w:rsidSect="00587169">
      <w:footerReference w:type="even" r:id="rId6"/>
      <w:footerReference w:type="default" r:id="rId7"/>
      <w:footerReference w:type="first" r:id="rId8"/>
      <w:pgSz w:w="11906" w:h="16838"/>
      <w:pgMar w:top="2098" w:right="1474" w:bottom="1985" w:left="1588" w:header="851" w:footer="992" w:gutter="0"/>
      <w:pgNumType w:fmt="numberInDash" w:start="1"/>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4319" w:rsidRDefault="00CC4319" w:rsidP="00587169">
      <w:r>
        <w:separator/>
      </w:r>
    </w:p>
  </w:endnote>
  <w:endnote w:type="continuationSeparator" w:id="0">
    <w:p w:rsidR="00CC4319" w:rsidRDefault="00CC4319" w:rsidP="005871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86"/>
    <w:family w:val="modern"/>
    <w:pitch w:val="variable"/>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169" w:rsidRDefault="00587169">
    <w:pPr>
      <w:pStyle w:val="a4"/>
      <w:framePr w:wrap="around" w:vAnchor="text" w:hAnchor="margin" w:xAlign="outside" w:y="1"/>
    </w:pPr>
    <w:r>
      <w:rPr>
        <w:rStyle w:val="a5"/>
      </w:rPr>
      <w:fldChar w:fldCharType="begin"/>
    </w:r>
    <w:r w:rsidR="00CC4319">
      <w:rPr>
        <w:rStyle w:val="a5"/>
      </w:rPr>
      <w:instrText>Page</w:instrText>
    </w:r>
    <w:r>
      <w:rPr>
        <w:rStyle w:val="a5"/>
      </w:rPr>
      <w:fldChar w:fldCharType="separate"/>
    </w:r>
    <w:r w:rsidR="003714FC">
      <w:rPr>
        <w:rStyle w:val="a5"/>
        <w:noProof/>
      </w:rPr>
      <w:t>- 6 -</w:t>
    </w:r>
    <w:r>
      <w:rPr>
        <w:rStyle w:val="a5"/>
      </w:rPr>
      <w:fldChar w:fldCharType="end"/>
    </w:r>
  </w:p>
  <w:p w:rsidR="00587169" w:rsidRDefault="00587169">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169" w:rsidRDefault="00587169">
    <w:pPr>
      <w:pStyle w:val="a4"/>
      <w:framePr w:wrap="around" w:vAnchor="text" w:hAnchor="margin" w:xAlign="outside" w:y="1"/>
    </w:pPr>
    <w:r>
      <w:rPr>
        <w:rStyle w:val="a5"/>
      </w:rPr>
      <w:fldChar w:fldCharType="begin"/>
    </w:r>
    <w:r w:rsidR="00CC4319">
      <w:rPr>
        <w:rStyle w:val="a5"/>
      </w:rPr>
      <w:instrText>Page</w:instrText>
    </w:r>
    <w:r>
      <w:rPr>
        <w:rStyle w:val="a5"/>
      </w:rPr>
      <w:fldChar w:fldCharType="separate"/>
    </w:r>
    <w:r w:rsidR="003714FC">
      <w:rPr>
        <w:rStyle w:val="a5"/>
        <w:noProof/>
      </w:rPr>
      <w:t>- 7 -</w:t>
    </w:r>
    <w:r>
      <w:rPr>
        <w:rStyle w:val="a5"/>
      </w:rPr>
      <w:fldChar w:fldCharType="end"/>
    </w:r>
  </w:p>
  <w:p w:rsidR="00587169" w:rsidRDefault="00587169">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169" w:rsidRDefault="00587169">
    <w:pPr>
      <w:pStyle w:val="a4"/>
      <w:jc w:val="right"/>
    </w:pPr>
    <w:r>
      <w:fldChar w:fldCharType="begin"/>
    </w:r>
    <w:r w:rsidR="00CC4319">
      <w:instrText>Page</w:instrText>
    </w:r>
    <w:r>
      <w:fldChar w:fldCharType="separate"/>
    </w:r>
    <w:r w:rsidR="00CC4319">
      <w:t>- 1 -</w:t>
    </w:r>
    <w:r>
      <w:fldChar w:fldCharType="end"/>
    </w:r>
    <w:r>
      <w:fldChar w:fldCharType="begin"/>
    </w:r>
    <w:r w:rsidR="00CC4319">
      <w:instrText>NumPages</w:instrText>
    </w:r>
    <w:r>
      <w:fldChar w:fldCharType="separate"/>
    </w:r>
    <w:r w:rsidR="00CC4319">
      <w:t>2</w:t>
    </w:r>
    <w:r>
      <w:fldChar w:fldCharType="end"/>
    </w:r>
    <w:r>
      <w:fldChar w:fldCharType="begin"/>
    </w:r>
    <w:r w:rsidR="00CC4319">
      <w:instrText>Page</w:instrText>
    </w:r>
    <w:r>
      <w:fldChar w:fldCharType="separate"/>
    </w:r>
    <w:r w:rsidR="00CC4319">
      <w:t>- 1 -</w:t>
    </w:r>
    <w:r>
      <w:fldChar w:fldCharType="end"/>
    </w:r>
    <w:r>
      <w:fldChar w:fldCharType="begin"/>
    </w:r>
    <w:r w:rsidR="00CC4319">
      <w:instrText>Page</w:instrText>
    </w:r>
    <w:r>
      <w:fldChar w:fldCharType="separate"/>
    </w:r>
    <w:r w:rsidR="00CC4319">
      <w:t>- 1 -</w:t>
    </w:r>
    <w:r>
      <w:fldChar w:fldCharType="end"/>
    </w:r>
  </w:p>
  <w:p w:rsidR="00587169" w:rsidRDefault="0058716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4319" w:rsidRDefault="00CC4319" w:rsidP="00587169">
      <w:r>
        <w:separator/>
      </w:r>
    </w:p>
  </w:footnote>
  <w:footnote w:type="continuationSeparator" w:id="0">
    <w:p w:rsidR="00CC4319" w:rsidRDefault="00CC4319" w:rsidP="005871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bordersDoNotSurroundHeader/>
  <w:bordersDoNotSurroundFooter/>
  <w:trackRevisions/>
  <w:defaultTabStop w:val="420"/>
  <w:evenAndOddHeaders/>
  <w:drawingGridHorizontalSpacing w:val="160"/>
  <w:drawingGridVerticalSpacing w:val="435"/>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
  <w:rsids>
    <w:rsidRoot w:val="00587169"/>
    <w:rsid w:val="003714FC"/>
    <w:rsid w:val="00587169"/>
    <w:rsid w:val="00CC43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87169"/>
    <w:pPr>
      <w:widowControl w:val="0"/>
      <w:jc w:val="both"/>
    </w:pPr>
    <w:rPr>
      <w:rFonts w:eastAsia="方正仿宋_GBK"/>
      <w:kern w:val="2"/>
      <w:sz w:val="32"/>
    </w:rPr>
  </w:style>
  <w:style w:type="paragraph" w:styleId="1">
    <w:name w:val="heading 1"/>
    <w:basedOn w:val="a"/>
    <w:next w:val="a"/>
    <w:rsid w:val="00587169"/>
    <w:pPr>
      <w:keepNext/>
      <w:keepLines/>
      <w:spacing w:before="340" w:after="330" w:line="578" w:lineRule="auto"/>
      <w:outlineLvl w:val="0"/>
    </w:pPr>
    <w:rPr>
      <w:b/>
      <w:bCs/>
      <w:kern w:val="44"/>
      <w:sz w:val="44"/>
      <w:szCs w:val="44"/>
    </w:rPr>
  </w:style>
  <w:style w:type="paragraph" w:styleId="2">
    <w:name w:val="heading 2"/>
    <w:basedOn w:val="a"/>
    <w:next w:val="a"/>
    <w:rsid w:val="00587169"/>
    <w:pPr>
      <w:keepNext/>
      <w:keepLines/>
      <w:spacing w:before="260" w:after="260" w:line="415" w:lineRule="auto"/>
      <w:outlineLvl w:val="1"/>
    </w:pPr>
    <w:rPr>
      <w:rFonts w:eastAsia="黑体"/>
      <w:b/>
      <w:bCs/>
      <w:szCs w:val="32"/>
    </w:rPr>
  </w:style>
  <w:style w:type="paragraph" w:styleId="3">
    <w:name w:val="heading 3"/>
    <w:basedOn w:val="a"/>
    <w:next w:val="a"/>
    <w:rsid w:val="00587169"/>
    <w:pPr>
      <w:keepNext/>
      <w:keepLines/>
      <w:spacing w:before="260" w:after="260" w:line="415"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87169"/>
    <w:pPr>
      <w:pBdr>
        <w:bottom w:val="single" w:sz="6" w:space="1" w:color="auto"/>
      </w:pBdr>
      <w:tabs>
        <w:tab w:val="center" w:pos="4153"/>
        <w:tab w:val="right" w:pos="8306"/>
      </w:tabs>
      <w:snapToGrid w:val="0"/>
      <w:jc w:val="center"/>
    </w:pPr>
    <w:rPr>
      <w:sz w:val="18"/>
      <w:szCs w:val="18"/>
    </w:rPr>
  </w:style>
  <w:style w:type="paragraph" w:styleId="a4">
    <w:name w:val="footer"/>
    <w:basedOn w:val="a"/>
    <w:rsid w:val="00587169"/>
    <w:pPr>
      <w:tabs>
        <w:tab w:val="center" w:pos="4153"/>
        <w:tab w:val="right" w:pos="8306"/>
      </w:tabs>
      <w:snapToGrid w:val="0"/>
      <w:jc w:val="left"/>
    </w:pPr>
    <w:rPr>
      <w:sz w:val="18"/>
      <w:szCs w:val="18"/>
    </w:rPr>
  </w:style>
  <w:style w:type="character" w:styleId="a5">
    <w:name w:val="page number"/>
    <w:basedOn w:val="a0"/>
    <w:rsid w:val="00587169"/>
  </w:style>
  <w:style w:type="paragraph" w:customStyle="1" w:styleId="a6">
    <w:name w:val="样式 三号"/>
    <w:next w:val="10"/>
    <w:rsid w:val="00587169"/>
    <w:pPr>
      <w:widowControl w:val="0"/>
      <w:spacing w:line="560" w:lineRule="exact"/>
      <w:jc w:val="both"/>
    </w:pPr>
    <w:rPr>
      <w:rFonts w:eastAsia="方正仿宋_GBK"/>
      <w:spacing w:val="-4"/>
      <w:kern w:val="2"/>
      <w:sz w:val="32"/>
    </w:rPr>
  </w:style>
  <w:style w:type="paragraph" w:styleId="5">
    <w:name w:val="index 5"/>
    <w:basedOn w:val="a"/>
    <w:next w:val="a"/>
    <w:autoRedefine/>
    <w:rsid w:val="00587169"/>
    <w:pPr>
      <w:ind w:left="1680"/>
    </w:pPr>
  </w:style>
  <w:style w:type="paragraph" w:styleId="6">
    <w:name w:val="index 6"/>
    <w:basedOn w:val="a"/>
    <w:next w:val="a"/>
    <w:autoRedefine/>
    <w:rsid w:val="00587169"/>
    <w:pPr>
      <w:ind w:left="2100"/>
    </w:pPr>
  </w:style>
  <w:style w:type="paragraph" w:styleId="7">
    <w:name w:val="index 7"/>
    <w:basedOn w:val="a"/>
    <w:next w:val="a"/>
    <w:autoRedefine/>
    <w:rsid w:val="00587169"/>
    <w:pPr>
      <w:ind w:left="2520"/>
    </w:pPr>
  </w:style>
  <w:style w:type="paragraph" w:styleId="8">
    <w:name w:val="index 8"/>
    <w:basedOn w:val="a"/>
    <w:next w:val="a"/>
    <w:autoRedefine/>
    <w:rsid w:val="00587169"/>
    <w:pPr>
      <w:ind w:left="2940"/>
    </w:pPr>
  </w:style>
  <w:style w:type="paragraph" w:styleId="11">
    <w:name w:val="toc 1"/>
    <w:basedOn w:val="a"/>
    <w:next w:val="a"/>
    <w:autoRedefine/>
    <w:rsid w:val="00587169"/>
    <w:pPr>
      <w:spacing w:line="560" w:lineRule="exact"/>
    </w:pPr>
  </w:style>
  <w:style w:type="paragraph" w:styleId="20">
    <w:name w:val="toc 2"/>
    <w:basedOn w:val="a"/>
    <w:next w:val="a"/>
    <w:autoRedefine/>
    <w:rsid w:val="00587169"/>
    <w:pPr>
      <w:ind w:left="420"/>
    </w:pPr>
  </w:style>
  <w:style w:type="paragraph" w:styleId="a7">
    <w:name w:val="Normal (Web)"/>
    <w:next w:val="a4"/>
    <w:rsid w:val="00587169"/>
    <w:pPr>
      <w:widowControl w:val="0"/>
      <w:spacing w:beforeAutospacing="1" w:afterAutospacing="1"/>
    </w:pPr>
    <w:rPr>
      <w:sz w:val="24"/>
      <w:szCs w:val="30"/>
    </w:rPr>
  </w:style>
  <w:style w:type="paragraph" w:customStyle="1" w:styleId="12">
    <w:name w:val="样式 1 三号"/>
    <w:next w:val="11"/>
    <w:rsid w:val="00587169"/>
    <w:pPr>
      <w:widowControl w:val="0"/>
      <w:spacing w:line="560" w:lineRule="exact"/>
      <w:jc w:val="both"/>
    </w:pPr>
    <w:rPr>
      <w:rFonts w:eastAsia="方正仿宋_GBK"/>
      <w:spacing w:val="-4"/>
      <w:kern w:val="2"/>
      <w:sz w:val="32"/>
      <w:szCs w:val="28"/>
    </w:rPr>
  </w:style>
  <w:style w:type="paragraph" w:customStyle="1" w:styleId="10">
    <w:name w:val="样式 三号1"/>
    <w:rsid w:val="00587169"/>
    <w:pPr>
      <w:widowControl w:val="0"/>
      <w:spacing w:line="560" w:lineRule="exact"/>
      <w:jc w:val="both"/>
    </w:pPr>
    <w:rPr>
      <w:rFonts w:eastAsia="方正仿宋_GBK"/>
      <w:spacing w:val="-4"/>
      <w:kern w:val="2"/>
      <w:sz w:val="32"/>
    </w:rPr>
  </w:style>
  <w:style w:type="paragraph" w:customStyle="1" w:styleId="a8">
    <w:name w:val="样式 小三"/>
    <w:next w:val="20"/>
    <w:rsid w:val="00587169"/>
    <w:pPr>
      <w:widowControl w:val="0"/>
      <w:jc w:val="both"/>
    </w:pPr>
    <w:rPr>
      <w:kern w:val="2"/>
      <w:sz w:val="30"/>
      <w:szCs w:val="30"/>
    </w:rPr>
  </w:style>
  <w:style w:type="paragraph" w:customStyle="1" w:styleId="13">
    <w:name w:val="样式 1 小四"/>
    <w:next w:val="a"/>
    <w:rsid w:val="00587169"/>
    <w:pPr>
      <w:widowControl w:val="0"/>
    </w:pPr>
    <w:rPr>
      <w:rFonts w:ascii="宋体"/>
      <w:kern w:val="2"/>
      <w:sz w:val="24"/>
    </w:rPr>
  </w:style>
  <w:style w:type="paragraph" w:customStyle="1" w:styleId="60">
    <w:name w:val="样式 6 小四"/>
    <w:next w:val="a"/>
    <w:rsid w:val="00587169"/>
    <w:pPr>
      <w:widowControl w:val="0"/>
      <w:spacing w:beforeAutospacing="1" w:afterAutospacing="1"/>
    </w:pPr>
    <w:rPr>
      <w:sz w:val="24"/>
      <w:szCs w:val="30"/>
    </w:rPr>
  </w:style>
  <w:style w:type="paragraph" w:customStyle="1" w:styleId="200">
    <w:name w:val="样式 20 小四"/>
    <w:next w:val="5"/>
    <w:rsid w:val="00587169"/>
    <w:pPr>
      <w:widowControl w:val="0"/>
      <w:spacing w:beforeAutospacing="1" w:afterAutospacing="1"/>
    </w:pPr>
    <w:rPr>
      <w:sz w:val="24"/>
      <w:szCs w:val="30"/>
    </w:rPr>
  </w:style>
  <w:style w:type="paragraph" w:customStyle="1" w:styleId="120">
    <w:name w:val="样式 12 三号"/>
    <w:next w:val="8"/>
    <w:rsid w:val="00587169"/>
    <w:pPr>
      <w:widowControl w:val="0"/>
      <w:jc w:val="both"/>
    </w:pPr>
    <w:rPr>
      <w:rFonts w:eastAsia="方正仿宋_GBK"/>
      <w:kern w:val="2"/>
      <w:sz w:val="32"/>
    </w:rPr>
  </w:style>
  <w:style w:type="paragraph" w:customStyle="1" w:styleId="50">
    <w:name w:val="样式 50 三号"/>
    <w:next w:val="6"/>
    <w:rsid w:val="00587169"/>
    <w:pPr>
      <w:widowControl w:val="0"/>
      <w:spacing w:line="560" w:lineRule="exact"/>
      <w:jc w:val="both"/>
    </w:pPr>
    <w:rPr>
      <w:rFonts w:eastAsia="方正仿宋_GBK"/>
      <w:spacing w:val="-4"/>
      <w:kern w:val="2"/>
      <w:sz w:val="32"/>
    </w:rPr>
  </w:style>
  <w:style w:type="paragraph" w:customStyle="1" w:styleId="130">
    <w:name w:val="样式 13 三号"/>
    <w:next w:val="7"/>
    <w:rsid w:val="00587169"/>
    <w:pPr>
      <w:widowControl w:val="0"/>
      <w:spacing w:line="560" w:lineRule="exact"/>
      <w:jc w:val="both"/>
    </w:pPr>
    <w:rPr>
      <w:rFonts w:eastAsia="方正仿宋_GBK"/>
      <w:spacing w:val="-4"/>
      <w:kern w:val="2"/>
      <w:sz w:val="32"/>
    </w:rPr>
  </w:style>
  <w:style w:type="paragraph" w:customStyle="1" w:styleId="21">
    <w:name w:val="样式 2 三号"/>
    <w:rsid w:val="00587169"/>
    <w:pPr>
      <w:widowControl w:val="0"/>
      <w:spacing w:line="560" w:lineRule="exact"/>
      <w:jc w:val="both"/>
    </w:pPr>
    <w:rPr>
      <w:rFonts w:eastAsia="方正仿宋_GBK"/>
      <w:spacing w:val="-4"/>
      <w:kern w:val="2"/>
      <w:sz w:val="32"/>
      <w:szCs w:val="28"/>
    </w:rPr>
  </w:style>
  <w:style w:type="paragraph" w:customStyle="1" w:styleId="30">
    <w:name w:val="样式 3 三号"/>
    <w:rsid w:val="00587169"/>
    <w:pPr>
      <w:widowControl w:val="0"/>
      <w:jc w:val="both"/>
    </w:pPr>
    <w:rPr>
      <w:rFonts w:eastAsia="方正仿宋_GBK"/>
      <w:kern w:val="2"/>
      <w:sz w:val="32"/>
      <w:szCs w:val="22"/>
    </w:rPr>
  </w:style>
  <w:style w:type="paragraph" w:customStyle="1" w:styleId="4">
    <w:name w:val="样式 4 三号"/>
    <w:rsid w:val="00587169"/>
    <w:pPr>
      <w:widowControl w:val="0"/>
      <w:jc w:val="both"/>
    </w:pPr>
    <w:rPr>
      <w:rFonts w:eastAsia="方正仿宋_GBK"/>
      <w:kern w:val="2"/>
      <w:sz w:val="32"/>
      <w:szCs w:val="22"/>
    </w:rPr>
  </w:style>
  <w:style w:type="paragraph" w:customStyle="1" w:styleId="51">
    <w:name w:val="样式 5 三号"/>
    <w:rsid w:val="00587169"/>
    <w:pPr>
      <w:widowControl w:val="0"/>
      <w:jc w:val="both"/>
    </w:pPr>
    <w:rPr>
      <w:rFonts w:eastAsia="方正仿宋_GBK"/>
      <w:kern w:val="2"/>
      <w:sz w:val="32"/>
      <w:szCs w:val="22"/>
    </w:rPr>
  </w:style>
  <w:style w:type="paragraph" w:customStyle="1" w:styleId="61">
    <w:name w:val="样式 6 三号"/>
    <w:rsid w:val="00587169"/>
    <w:pPr>
      <w:widowControl w:val="0"/>
      <w:spacing w:line="560" w:lineRule="exact"/>
      <w:jc w:val="both"/>
    </w:pPr>
    <w:rPr>
      <w:rFonts w:eastAsia="方正仿宋_GBK"/>
      <w:spacing w:val="-4"/>
      <w:kern w:val="2"/>
      <w:sz w:val="32"/>
      <w:szCs w:val="28"/>
    </w:rPr>
  </w:style>
  <w:style w:type="paragraph" w:customStyle="1" w:styleId="70">
    <w:name w:val="样式 7 三号"/>
    <w:rsid w:val="00587169"/>
    <w:pPr>
      <w:widowControl w:val="0"/>
      <w:spacing w:line="560" w:lineRule="exact"/>
      <w:jc w:val="both"/>
    </w:pPr>
    <w:rPr>
      <w:rFonts w:eastAsia="方正仿宋_GBK"/>
      <w:spacing w:val="-4"/>
      <w:kern w:val="2"/>
      <w:sz w:val="32"/>
    </w:rPr>
  </w:style>
  <w:style w:type="paragraph" w:customStyle="1" w:styleId="80">
    <w:name w:val="样式 8 三号"/>
    <w:rsid w:val="00587169"/>
    <w:pPr>
      <w:widowControl w:val="0"/>
      <w:spacing w:line="560" w:lineRule="exact"/>
      <w:jc w:val="both"/>
    </w:pPr>
    <w:rPr>
      <w:rFonts w:eastAsia="方正仿宋_GBK"/>
      <w:spacing w:val="-4"/>
      <w:kern w:val="2"/>
      <w:sz w:val="32"/>
    </w:rPr>
  </w:style>
  <w:style w:type="paragraph" w:customStyle="1" w:styleId="a9">
    <w:name w:val="样式 小四"/>
    <w:rsid w:val="00587169"/>
    <w:pPr>
      <w:widowControl w:val="0"/>
    </w:pPr>
    <w:rPr>
      <w:rFonts w:ascii="宋体"/>
      <w:kern w:val="2"/>
      <w:sz w:val="24"/>
    </w:rPr>
  </w:style>
  <w:style w:type="paragraph" w:customStyle="1" w:styleId="14">
    <w:name w:val="样式 1 小三"/>
    <w:rsid w:val="00587169"/>
    <w:pPr>
      <w:widowControl w:val="0"/>
      <w:jc w:val="both"/>
    </w:pPr>
    <w:rPr>
      <w:kern w:val="2"/>
      <w:sz w:val="30"/>
      <w:szCs w:val="30"/>
    </w:rPr>
  </w:style>
  <w:style w:type="paragraph" w:customStyle="1" w:styleId="22">
    <w:name w:val="样式 2 小三"/>
    <w:rsid w:val="00587169"/>
    <w:pPr>
      <w:widowControl w:val="0"/>
      <w:jc w:val="both"/>
    </w:pPr>
    <w:rPr>
      <w:kern w:val="2"/>
      <w:sz w:val="30"/>
      <w:szCs w:val="30"/>
    </w:rPr>
  </w:style>
  <w:style w:type="paragraph" w:customStyle="1" w:styleId="31">
    <w:name w:val="样式 3 小三"/>
    <w:rsid w:val="00587169"/>
    <w:pPr>
      <w:widowControl w:val="0"/>
      <w:jc w:val="both"/>
    </w:pPr>
    <w:rPr>
      <w:kern w:val="2"/>
      <w:sz w:val="30"/>
      <w:szCs w:val="30"/>
    </w:rPr>
  </w:style>
  <w:style w:type="paragraph" w:customStyle="1" w:styleId="40">
    <w:name w:val="样式 4 小三"/>
    <w:rsid w:val="00587169"/>
    <w:pPr>
      <w:widowControl w:val="0"/>
      <w:jc w:val="both"/>
    </w:pPr>
    <w:rPr>
      <w:kern w:val="2"/>
      <w:sz w:val="30"/>
      <w:szCs w:val="30"/>
    </w:rPr>
  </w:style>
  <w:style w:type="paragraph" w:customStyle="1" w:styleId="9">
    <w:name w:val="样式 9 三号"/>
    <w:rsid w:val="00587169"/>
    <w:pPr>
      <w:widowControl w:val="0"/>
      <w:ind w:left="420"/>
      <w:jc w:val="both"/>
    </w:pPr>
    <w:rPr>
      <w:rFonts w:eastAsia="方正仿宋_GBK"/>
      <w:kern w:val="2"/>
      <w:sz w:val="32"/>
      <w:szCs w:val="22"/>
    </w:rPr>
  </w:style>
  <w:style w:type="paragraph" w:customStyle="1" w:styleId="23">
    <w:name w:val="样式 2 小四"/>
    <w:rsid w:val="00587169"/>
    <w:pPr>
      <w:widowControl w:val="0"/>
      <w:spacing w:beforeAutospacing="1" w:afterAutospacing="1"/>
    </w:pPr>
    <w:rPr>
      <w:sz w:val="24"/>
      <w:szCs w:val="30"/>
    </w:rPr>
  </w:style>
  <w:style w:type="paragraph" w:customStyle="1" w:styleId="100">
    <w:name w:val="样式 10 三号"/>
    <w:rsid w:val="00587169"/>
    <w:pPr>
      <w:widowControl w:val="0"/>
      <w:spacing w:line="560" w:lineRule="exact"/>
      <w:jc w:val="both"/>
    </w:pPr>
    <w:rPr>
      <w:rFonts w:eastAsia="方正仿宋_GBK"/>
      <w:spacing w:val="-4"/>
      <w:kern w:val="2"/>
      <w:sz w:val="32"/>
    </w:rPr>
  </w:style>
  <w:style w:type="paragraph" w:customStyle="1" w:styleId="32">
    <w:name w:val="样式 3 小四"/>
    <w:rsid w:val="00587169"/>
    <w:pPr>
      <w:widowControl w:val="0"/>
    </w:pPr>
    <w:rPr>
      <w:rFonts w:ascii="宋体"/>
      <w:kern w:val="2"/>
      <w:sz w:val="24"/>
    </w:rPr>
  </w:style>
  <w:style w:type="paragraph" w:styleId="24">
    <w:name w:val="List Number 2"/>
    <w:basedOn w:val="a"/>
    <w:rsid w:val="00587169"/>
    <w:pPr>
      <w:tabs>
        <w:tab w:val="left" w:pos="780"/>
      </w:tabs>
      <w:ind w:left="780" w:hanging="360"/>
    </w:pPr>
  </w:style>
  <w:style w:type="paragraph" w:customStyle="1" w:styleId="52">
    <w:name w:val="样式 5 小三"/>
    <w:rsid w:val="00587169"/>
    <w:pPr>
      <w:widowControl w:val="0"/>
      <w:jc w:val="both"/>
    </w:pPr>
    <w:rPr>
      <w:kern w:val="2"/>
      <w:sz w:val="30"/>
      <w:szCs w:val="30"/>
    </w:rPr>
  </w:style>
  <w:style w:type="paragraph" w:customStyle="1" w:styleId="62">
    <w:name w:val="样式 6 小三"/>
    <w:rsid w:val="00587169"/>
    <w:pPr>
      <w:widowControl w:val="0"/>
      <w:jc w:val="both"/>
    </w:pPr>
    <w:rPr>
      <w:kern w:val="2"/>
      <w:sz w:val="30"/>
      <w:szCs w:val="30"/>
    </w:rPr>
  </w:style>
  <w:style w:type="paragraph" w:customStyle="1" w:styleId="71">
    <w:name w:val="样式 7 小三"/>
    <w:rsid w:val="00587169"/>
    <w:pPr>
      <w:widowControl w:val="0"/>
      <w:jc w:val="both"/>
    </w:pPr>
    <w:rPr>
      <w:kern w:val="2"/>
      <w:sz w:val="30"/>
      <w:szCs w:val="30"/>
    </w:rPr>
  </w:style>
  <w:style w:type="paragraph" w:customStyle="1" w:styleId="81">
    <w:name w:val="样式 8 小三"/>
    <w:rsid w:val="00587169"/>
    <w:pPr>
      <w:widowControl w:val="0"/>
      <w:jc w:val="both"/>
    </w:pPr>
    <w:rPr>
      <w:kern w:val="2"/>
      <w:sz w:val="30"/>
      <w:szCs w:val="30"/>
    </w:rPr>
  </w:style>
  <w:style w:type="paragraph" w:customStyle="1" w:styleId="90">
    <w:name w:val="样式 9 小三"/>
    <w:rsid w:val="00587169"/>
    <w:pPr>
      <w:widowControl w:val="0"/>
      <w:jc w:val="both"/>
    </w:pPr>
    <w:rPr>
      <w:kern w:val="2"/>
      <w:sz w:val="30"/>
      <w:szCs w:val="30"/>
    </w:rPr>
  </w:style>
  <w:style w:type="paragraph" w:customStyle="1" w:styleId="101">
    <w:name w:val="样式 10 小三"/>
    <w:rsid w:val="00587169"/>
    <w:pPr>
      <w:widowControl w:val="0"/>
      <w:jc w:val="both"/>
    </w:pPr>
    <w:rPr>
      <w:kern w:val="2"/>
      <w:sz w:val="30"/>
      <w:szCs w:val="30"/>
    </w:rPr>
  </w:style>
  <w:style w:type="paragraph" w:customStyle="1" w:styleId="110">
    <w:name w:val="样式 11 小三"/>
    <w:rsid w:val="00587169"/>
    <w:pPr>
      <w:widowControl w:val="0"/>
      <w:jc w:val="both"/>
    </w:pPr>
    <w:rPr>
      <w:kern w:val="2"/>
      <w:sz w:val="30"/>
      <w:szCs w:val="30"/>
    </w:rPr>
  </w:style>
  <w:style w:type="paragraph" w:customStyle="1" w:styleId="121">
    <w:name w:val="样式 12 小三"/>
    <w:rsid w:val="00587169"/>
    <w:pPr>
      <w:widowControl w:val="0"/>
      <w:jc w:val="both"/>
    </w:pPr>
    <w:rPr>
      <w:kern w:val="2"/>
      <w:sz w:val="30"/>
      <w:szCs w:val="30"/>
    </w:rPr>
  </w:style>
  <w:style w:type="paragraph" w:customStyle="1" w:styleId="131">
    <w:name w:val="样式 13 小三"/>
    <w:rsid w:val="00587169"/>
    <w:pPr>
      <w:widowControl w:val="0"/>
      <w:jc w:val="both"/>
    </w:pPr>
    <w:rPr>
      <w:kern w:val="2"/>
      <w:sz w:val="30"/>
      <w:szCs w:val="30"/>
    </w:rPr>
  </w:style>
  <w:style w:type="paragraph" w:customStyle="1" w:styleId="140">
    <w:name w:val="样式 14 小三"/>
    <w:rsid w:val="00587169"/>
    <w:pPr>
      <w:widowControl w:val="0"/>
      <w:jc w:val="both"/>
    </w:pPr>
    <w:rPr>
      <w:kern w:val="2"/>
      <w:sz w:val="30"/>
      <w:szCs w:val="30"/>
    </w:rPr>
  </w:style>
  <w:style w:type="paragraph" w:customStyle="1" w:styleId="15">
    <w:name w:val="样式 15 小三"/>
    <w:rsid w:val="00587169"/>
    <w:pPr>
      <w:widowControl w:val="0"/>
      <w:jc w:val="both"/>
    </w:pPr>
    <w:rPr>
      <w:kern w:val="2"/>
      <w:sz w:val="30"/>
      <w:szCs w:val="30"/>
    </w:rPr>
  </w:style>
  <w:style w:type="paragraph" w:customStyle="1" w:styleId="16">
    <w:name w:val="样式 16 小三"/>
    <w:rsid w:val="00587169"/>
    <w:pPr>
      <w:widowControl w:val="0"/>
      <w:jc w:val="both"/>
    </w:pPr>
    <w:rPr>
      <w:kern w:val="2"/>
      <w:sz w:val="30"/>
      <w:szCs w:val="30"/>
    </w:rPr>
  </w:style>
  <w:style w:type="paragraph" w:customStyle="1" w:styleId="17">
    <w:name w:val="样式 17 小三"/>
    <w:rsid w:val="00587169"/>
    <w:pPr>
      <w:widowControl w:val="0"/>
      <w:jc w:val="both"/>
    </w:pPr>
    <w:rPr>
      <w:kern w:val="2"/>
      <w:sz w:val="30"/>
      <w:szCs w:val="30"/>
    </w:rPr>
  </w:style>
  <w:style w:type="paragraph" w:customStyle="1" w:styleId="18">
    <w:name w:val="样式 18 小三"/>
    <w:rsid w:val="00587169"/>
    <w:pPr>
      <w:widowControl w:val="0"/>
      <w:jc w:val="both"/>
    </w:pPr>
    <w:rPr>
      <w:kern w:val="2"/>
      <w:sz w:val="30"/>
      <w:szCs w:val="30"/>
    </w:rPr>
  </w:style>
  <w:style w:type="paragraph" w:customStyle="1" w:styleId="19">
    <w:name w:val="样式 19 小三"/>
    <w:rsid w:val="00587169"/>
    <w:pPr>
      <w:widowControl w:val="0"/>
      <w:jc w:val="both"/>
    </w:pPr>
    <w:rPr>
      <w:kern w:val="2"/>
      <w:sz w:val="30"/>
      <w:szCs w:val="30"/>
    </w:rPr>
  </w:style>
  <w:style w:type="paragraph" w:customStyle="1" w:styleId="201">
    <w:name w:val="样式 20 小三"/>
    <w:rsid w:val="00587169"/>
    <w:pPr>
      <w:widowControl w:val="0"/>
      <w:jc w:val="both"/>
    </w:pPr>
    <w:rPr>
      <w:kern w:val="2"/>
      <w:sz w:val="30"/>
      <w:szCs w:val="30"/>
    </w:rPr>
  </w:style>
  <w:style w:type="paragraph" w:styleId="aa">
    <w:name w:val="Balloon Text"/>
    <w:basedOn w:val="a"/>
    <w:rsid w:val="00587169"/>
    <w:rPr>
      <w:sz w:val="18"/>
      <w:szCs w:val="18"/>
    </w:rPr>
  </w:style>
  <w:style w:type="character" w:styleId="ab">
    <w:name w:val="annotation reference"/>
    <w:basedOn w:val="a0"/>
    <w:rsid w:val="00587169"/>
    <w:rPr>
      <w:sz w:val="21"/>
      <w:szCs w:val="21"/>
    </w:rPr>
  </w:style>
  <w:style w:type="paragraph" w:styleId="ac">
    <w:name w:val="annotation text"/>
    <w:basedOn w:val="a"/>
    <w:rsid w:val="00587169"/>
    <w:pPr>
      <w:jc w:val="left"/>
    </w:pPr>
  </w:style>
  <w:style w:type="paragraph" w:customStyle="1" w:styleId="220">
    <w:name w:val="样式 22 三号"/>
    <w:rsid w:val="00587169"/>
    <w:pPr>
      <w:widowControl w:val="0"/>
      <w:spacing w:line="560" w:lineRule="exact"/>
      <w:jc w:val="both"/>
    </w:pPr>
    <w:rPr>
      <w:rFonts w:eastAsia="方正仿宋_GBK"/>
      <w:spacing w:val="-4"/>
      <w:kern w:val="2"/>
      <w:sz w:val="32"/>
    </w:rPr>
  </w:style>
  <w:style w:type="paragraph" w:styleId="ad">
    <w:name w:val="annotation subject"/>
    <w:basedOn w:val="ac"/>
    <w:next w:val="ac"/>
    <w:rsid w:val="00587169"/>
    <w:rPr>
      <w:b/>
    </w:rPr>
  </w:style>
  <w:style w:type="paragraph" w:customStyle="1" w:styleId="41">
    <w:name w:val="样式 4 小四"/>
    <w:rsid w:val="00587169"/>
    <w:pPr>
      <w:widowControl w:val="0"/>
    </w:pPr>
    <w:rPr>
      <w:rFonts w:ascii="宋体"/>
      <w:kern w:val="2"/>
      <w:sz w:val="24"/>
    </w:rPr>
  </w:style>
  <w:style w:type="paragraph" w:customStyle="1" w:styleId="53">
    <w:name w:val="样式 5 小四"/>
    <w:rsid w:val="00587169"/>
    <w:pPr>
      <w:widowControl w:val="0"/>
    </w:pPr>
    <w:rPr>
      <w:rFonts w:ascii="宋体"/>
      <w:kern w:val="2"/>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365</Words>
  <Characters>2087</Characters>
  <Application>Microsoft Office Word</Application>
  <DocSecurity>0</DocSecurity>
  <Lines>17</Lines>
  <Paragraphs>4</Paragraphs>
  <ScaleCrop>false</ScaleCrop>
  <Company>ccic</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吕大良</dc:creator>
  <cp:lastModifiedBy>AutoBVT</cp:lastModifiedBy>
  <cp:revision>2</cp:revision>
  <cp:lastPrinted>2020-01-22T00:43:00Z</cp:lastPrinted>
  <dcterms:created xsi:type="dcterms:W3CDTF">2025-12-12T03:13:00Z</dcterms:created>
  <dcterms:modified xsi:type="dcterms:W3CDTF">2025-12-12T03:13:00Z</dcterms:modified>
</cp:coreProperties>
</file>