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left"/>
        <w:rPr>
          <w:rFonts w:ascii="Times New Roman" w:eastAsia="方正黑体_GBK" w:cs="Times New Roman" w:hAnsi="Times New Roman"/>
          <w:bCs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Times New Roman" w:eastAsia="方正小标宋_GBK" w:cs="Times New Roman" w:hAnsi="Times New Roman"/>
          <w:bCs/>
          <w:sz w:val="44"/>
          <w:szCs w:val="44"/>
        </w:rPr>
      </w:pPr>
      <w:r>
        <w:rPr>
          <w:rFonts w:ascii="Times New Roman" w:eastAsia="方正小标宋_GBK" w:cs="Times New Roman" w:hAnsi="Times New Roman"/>
          <w:bCs/>
          <w:kern w:val="0"/>
          <w:sz w:val="44"/>
          <w:szCs w:val="44"/>
        </w:rPr>
        <w:t>中华人民共和国大铲湾海关对</w:t>
      </w:r>
      <w:r>
        <w:rPr>
          <w:rFonts w:ascii="Times New Roman" w:eastAsia="方正小标宋_GBK" w:cs="Times New Roman" w:hAnsi="Times New Roman"/>
          <w:bCs/>
          <w:sz w:val="44"/>
          <w:szCs w:val="44"/>
        </w:rPr>
        <w:t>霍尔果斯巨如跃贸易有限公司</w:t>
      </w:r>
      <w:r>
        <w:rPr>
          <w:rFonts w:ascii="Times New Roman" w:eastAsia="方正小标宋_GBK" w:cs="Times New Roman" w:hAnsi="Times New Roman"/>
          <w:bCs/>
          <w:kern w:val="0"/>
          <w:sz w:val="44"/>
          <w:szCs w:val="44"/>
        </w:rPr>
        <w:t>行政处罚结果公示</w:t>
      </w:r>
    </w:p>
    <w:tbl>
      <w:tblPr>
        <w:jc w:val="left"/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937"/>
        <w:gridCol w:w="2321"/>
        <w:gridCol w:w="4961"/>
      </w:tblGrid>
      <w:tr>
        <w:tc>
          <w:tcPr>
            <w:tcW w:w="53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1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spacing w:line="560" w:lineRule="exact"/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行政处罚决定书文号</w:t>
            </w:r>
          </w:p>
        </w:tc>
        <w:tc>
          <w:tcPr>
            <w:tcW w:w="4961" w:type="dxa"/>
          </w:tcPr>
          <w:p>
            <w:pPr>
              <w:spacing w:line="560" w:lineRule="exact"/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深铲关知罚字[2025]0008号</w:t>
            </w:r>
          </w:p>
        </w:tc>
      </w:tr>
      <w:tr>
        <w:tc>
          <w:tcPr>
            <w:tcW w:w="53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2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spacing w:line="560" w:lineRule="exact"/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行政处罚相对人</w:t>
            </w:r>
          </w:p>
        </w:tc>
        <w:tc>
          <w:tcPr>
            <w:tcW w:w="4961" w:type="dxa"/>
          </w:tcPr>
          <w:p>
            <w:pPr>
              <w:pStyle w:val="71"/>
              <w:spacing w:line="560" w:lineRule="exact"/>
              <w:rPr>
                <w:rFonts w:eastAsia="方正仿宋_GBK"/>
                <w:szCs w:val="32"/>
              </w:rPr>
            </w:pPr>
            <w:r>
              <w:rPr>
                <w:rFonts w:eastAsia="方正仿宋_GBK"/>
                <w:szCs w:val="32"/>
              </w:rPr>
              <w:t>霍尔果斯巨如跃贸易有限公司</w:t>
            </w:r>
          </w:p>
        </w:tc>
      </w:tr>
      <w:tr>
        <w:tc>
          <w:tcPr>
            <w:tcW w:w="53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3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spacing w:line="560" w:lineRule="exact"/>
              <w:rPr>
                <w:rFonts w:ascii="Times New Roman" w:eastAsia="方正黑体_GBK" w:cs="Times New Roman" w:hAnsi="Times New Roman"/>
                <w:sz w:val="32"/>
                <w:szCs w:val="30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0"/>
              </w:rPr>
              <w:t>统一社会信用代码</w:t>
            </w:r>
          </w:p>
        </w:tc>
        <w:tc>
          <w:tcPr>
            <w:tcW w:w="4961" w:type="dxa"/>
          </w:tcPr>
          <w:p>
            <w:pPr>
              <w:pStyle w:val="72"/>
              <w:spacing w:line="560" w:lineRule="exact"/>
              <w:rPr>
                <w:rFonts w:eastAsia="方正仿宋_GBK" w:hint="eastAsia"/>
                <w:szCs w:val="32"/>
              </w:rPr>
            </w:pPr>
            <w:r>
              <w:rPr>
                <w:rFonts w:eastAsia="方正仿宋_GBK"/>
                <w:szCs w:val="32"/>
              </w:rPr>
              <w:t>91654004MAE2QP16XG</w:t>
            </w:r>
          </w:p>
        </w:tc>
      </w:tr>
      <w:tr>
        <w:tc>
          <w:tcPr>
            <w:tcW w:w="53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4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spacing w:line="560" w:lineRule="exact"/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法定代表人</w:t>
            </w:r>
          </w:p>
        </w:tc>
        <w:tc>
          <w:tcPr>
            <w:tcW w:w="4961" w:type="dxa"/>
          </w:tcPr>
          <w:p>
            <w:pPr>
              <w:spacing w:line="560" w:lineRule="exact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马志强</w:t>
            </w:r>
          </w:p>
        </w:tc>
      </w:tr>
      <w:tr>
        <w:tc>
          <w:tcPr>
            <w:tcW w:w="53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5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spacing w:line="560" w:lineRule="exact"/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作出处罚决定的海关</w:t>
            </w:r>
          </w:p>
        </w:tc>
        <w:tc>
          <w:tcPr>
            <w:tcW w:w="4961" w:type="dxa"/>
          </w:tcPr>
          <w:p>
            <w:pPr>
              <w:spacing w:line="560" w:lineRule="exact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大铲湾海关</w:t>
            </w:r>
          </w:p>
        </w:tc>
      </w:tr>
      <w:tr>
        <w:tc>
          <w:tcPr>
            <w:tcW w:w="53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6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spacing w:line="560" w:lineRule="exact"/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作出行政处罚的日期</w:t>
            </w:r>
          </w:p>
        </w:tc>
        <w:tc>
          <w:tcPr>
            <w:tcW w:w="4961" w:type="dxa"/>
          </w:tcPr>
          <w:p>
            <w:pPr>
              <w:spacing w:line="560" w:lineRule="exact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2025</w:t>
            </w: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年</w:t>
            </w: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5</w:t>
            </w: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月</w:t>
            </w: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15</w:t>
            </w: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日</w:t>
            </w:r>
          </w:p>
        </w:tc>
      </w:tr>
      <w:tr>
        <w:tc>
          <w:tcPr>
            <w:tcW w:w="53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7</w:t>
            </w:r>
          </w:p>
        </w:tc>
        <w:tc>
          <w:tcPr>
            <w:tcW w:w="937" w:type="dxa"/>
            <w:vAlign w:val="center"/>
          </w:tcPr>
          <w:p>
            <w:pPr>
              <w:spacing w:line="560" w:lineRule="exact"/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违法事实和理由</w:t>
            </w:r>
          </w:p>
        </w:tc>
        <w:tc>
          <w:tcPr>
            <w:tcW w:w="7282" w:type="dxa"/>
            <w:gridSpan w:val="2"/>
          </w:tcPr>
          <w:p>
            <w:pPr>
              <w:pStyle w:val="73"/>
              <w:spacing w:line="560" w:lineRule="exact"/>
              <w:rPr>
                <w:rFonts w:eastAsia="方正仿宋_GBK"/>
                <w:color w:val="FF0000"/>
                <w:szCs w:val="32"/>
              </w:rPr>
            </w:pPr>
            <w:r>
              <w:rPr>
                <w:rFonts w:eastAsia="方正仿宋_GBK" w:hint="eastAsia"/>
                <w:bCs/>
                <w:szCs w:val="32"/>
              </w:rPr>
              <w:t>202</w:t>
            </w:r>
            <w:r>
              <w:rPr>
                <w:rFonts w:eastAsia="方正仿宋_GBK"/>
                <w:bCs/>
                <w:szCs w:val="32"/>
              </w:rPr>
              <w:t>5</w:t>
            </w:r>
            <w:r>
              <w:rPr>
                <w:rFonts w:eastAsia="方正仿宋_GBK" w:hint="eastAsia"/>
                <w:bCs/>
                <w:szCs w:val="32"/>
              </w:rPr>
              <w:t>年</w:t>
            </w:r>
            <w:r>
              <w:rPr>
                <w:rFonts w:eastAsia="方正仿宋_GBK"/>
                <w:bCs/>
                <w:szCs w:val="32"/>
              </w:rPr>
              <w:t>2</w:t>
            </w:r>
            <w:r>
              <w:rPr>
                <w:rFonts w:eastAsia="方正仿宋_GBK" w:hint="eastAsia"/>
                <w:bCs/>
                <w:szCs w:val="32"/>
              </w:rPr>
              <w:t>月</w:t>
            </w:r>
            <w:r>
              <w:rPr>
                <w:rFonts w:eastAsia="方正仿宋_GBK"/>
                <w:bCs/>
                <w:szCs w:val="32"/>
              </w:rPr>
              <w:t>26</w:t>
            </w:r>
            <w:r>
              <w:rPr>
                <w:rFonts w:eastAsia="方正仿宋_GBK" w:hint="eastAsia"/>
                <w:bCs/>
                <w:szCs w:val="32"/>
              </w:rPr>
              <w:t>日，</w:t>
            </w:r>
            <w:r>
              <w:rPr>
                <w:rFonts w:eastAsia="方正仿宋_GBK" w:hint="eastAsia"/>
                <w:bCs/>
                <w:szCs w:val="32"/>
                <w:lang w:bidi="ar-SA"/>
              </w:rPr>
              <w:t>霍尔果斯巨如跃贸易有限公司</w:t>
            </w:r>
            <w:r>
              <w:rPr>
                <w:rFonts w:eastAsia="方正仿宋_GBK" w:hint="eastAsia"/>
                <w:bCs/>
                <w:szCs w:val="32"/>
              </w:rPr>
              <w:t>委托</w:t>
            </w:r>
            <w:r>
              <w:rPr>
                <w:rFonts w:eastAsia="方正仿宋_GBK" w:hint="eastAsia"/>
                <w:bCs/>
                <w:szCs w:val="32"/>
                <w:lang w:bidi="ar-SA"/>
              </w:rPr>
              <w:t>深圳市鸿卓响报关有限公司</w:t>
            </w:r>
            <w:r>
              <w:rPr>
                <w:rFonts w:eastAsia="方正仿宋_GBK" w:hint="eastAsia"/>
                <w:bCs/>
                <w:szCs w:val="32"/>
              </w:rPr>
              <w:t>以</w:t>
            </w:r>
            <w:r>
              <w:rPr>
                <w:rFonts w:eastAsia="方正仿宋_GBK" w:hint="eastAsia"/>
                <w:bCs/>
                <w:szCs w:val="32"/>
                <w:lang w:bidi="ar-SA"/>
              </w:rPr>
              <w:t>跨境电商B2B直接出口方式</w:t>
            </w:r>
            <w:r>
              <w:rPr>
                <w:rFonts w:eastAsia="方正仿宋_GBK" w:hint="eastAsia"/>
                <w:bCs/>
                <w:szCs w:val="32"/>
              </w:rPr>
              <w:t>申报</w:t>
            </w:r>
            <w:r>
              <w:rPr>
                <w:rFonts w:eastAsia="方正仿宋_GBK" w:hint="eastAsia"/>
                <w:bCs/>
                <w:szCs w:val="32"/>
                <w:lang w:bidi="ar-SA"/>
              </w:rPr>
              <w:t>连接</w:t>
            </w:r>
            <w:bookmarkStart w:id="0" w:name="_GoBack"/>
            <w:bookmarkEnd w:id="0"/>
            <w:r>
              <w:rPr>
                <w:rFonts w:eastAsia="方正仿宋_GBK" w:hint="eastAsia"/>
                <w:bCs/>
                <w:szCs w:val="32"/>
                <w:lang w:bidi="ar-SA"/>
              </w:rPr>
              <w:t>线</w:t>
            </w:r>
            <w:r>
              <w:rPr>
                <w:rFonts w:eastAsia="方正仿宋_GBK" w:hint="eastAsia"/>
                <w:bCs/>
                <w:szCs w:val="32"/>
              </w:rPr>
              <w:t>等商品一批出口</w:t>
            </w:r>
            <w:r>
              <w:rPr>
                <w:rFonts w:eastAsia="方正仿宋_GBK"/>
                <w:bCs/>
                <w:szCs w:val="32"/>
              </w:rPr>
              <w:t>到智利</w:t>
            </w:r>
            <w:r>
              <w:rPr>
                <w:rFonts w:eastAsia="方正仿宋_GBK" w:hint="eastAsia"/>
                <w:bCs/>
                <w:szCs w:val="32"/>
              </w:rPr>
              <w:t>。</w:t>
            </w:r>
            <w:r>
              <w:rPr>
                <w:rFonts w:eastAsia="方正仿宋_GBK"/>
                <w:bCs/>
                <w:szCs w:val="32"/>
              </w:rPr>
              <w:t>报关单号：</w:t>
            </w:r>
            <w:r>
              <w:rPr>
                <w:rFonts w:eastAsia="方正仿宋_GBK" w:hint="eastAsia"/>
                <w:bCs/>
                <w:szCs w:val="32"/>
                <w:lang w:bidi="ar-SA"/>
              </w:rPr>
              <w:t>534820250480011389</w:t>
            </w:r>
            <w:r>
              <w:rPr>
                <w:rFonts w:eastAsia="方正仿宋_GBK"/>
                <w:bCs/>
                <w:szCs w:val="32"/>
              </w:rPr>
              <w:t>，经</w:t>
            </w:r>
            <w:r>
              <w:rPr>
                <w:rFonts w:eastAsia="方正仿宋_GBK" w:hint="eastAsia"/>
                <w:bCs/>
                <w:szCs w:val="32"/>
              </w:rPr>
              <w:t>我关</w:t>
            </w:r>
            <w:r>
              <w:rPr>
                <w:rFonts w:eastAsia="方正仿宋_GBK"/>
                <w:bCs/>
                <w:szCs w:val="32"/>
              </w:rPr>
              <w:t>查验</w:t>
            </w:r>
            <w:r>
              <w:rPr>
                <w:rFonts w:eastAsia="方正仿宋_GBK" w:hint="eastAsia"/>
                <w:bCs/>
                <w:szCs w:val="32"/>
              </w:rPr>
              <w:t>发现</w:t>
            </w:r>
            <w:r>
              <w:rPr>
                <w:rFonts w:eastAsia="方正仿宋_GBK"/>
                <w:bCs/>
                <w:szCs w:val="32"/>
              </w:rPr>
              <w:t>，实际</w:t>
            </w:r>
            <w:r>
              <w:rPr>
                <w:rFonts w:eastAsia="方正仿宋_GBK"/>
                <w:bCs/>
                <w:szCs w:val="32"/>
              </w:rPr>
              <w:fldChar w:fldCharType="begin"/>
            </w:r>
            <w:r>
              <w:rPr>
                <w:rFonts w:eastAsia="方正仿宋_GBK"/>
                <w:bCs/>
                <w:szCs w:val="32"/>
              </w:rPr>
              <w:instrText xml:space="preserve"> MERGEFIELD  进/出口  \* MERGEFORMAT </w:instrText>
            </w:r>
            <w:r>
              <w:rPr>
                <w:rFonts w:eastAsia="方正仿宋_GBK"/>
                <w:bCs/>
                <w:szCs w:val="32"/>
              </w:rPr>
              <w:fldChar w:fldCharType="separate"/>
            </w:r>
            <w:r>
              <w:rPr>
                <w:rFonts w:eastAsia="方正仿宋_GBK"/>
                <w:bCs/>
                <w:szCs w:val="32"/>
                <w:lang w:val="en-US" w:eastAsia="zh-CN"/>
              </w:rPr>
              <w:t>出口</w:t>
            </w:r>
            <w:r>
              <w:rPr>
                <w:rFonts w:eastAsia="方正仿宋_GBK"/>
                <w:bCs/>
                <w:szCs w:val="32"/>
              </w:rPr>
              <w:fldChar w:fldCharType="end"/>
            </w:r>
            <w:r>
              <w:rPr>
                <w:rFonts w:eastAsia="方正仿宋_GBK"/>
                <w:bCs/>
                <w:szCs w:val="32"/>
              </w:rPr>
              <w:fldChar w:fldCharType="begin"/>
            </w:r>
            <w:r>
              <w:rPr>
                <w:rFonts w:eastAsia="方正仿宋_GBK"/>
                <w:bCs/>
                <w:szCs w:val="32"/>
              </w:rPr>
              <w:instrText xml:space="preserve"> MERGEFIELD  进/出口  \* MERGEFORMAT </w:instrText>
            </w:r>
            <w:r>
              <w:rPr>
                <w:rFonts w:eastAsia="方正仿宋_GBK"/>
                <w:bCs/>
                <w:szCs w:val="32"/>
              </w:rPr>
              <w:fldChar w:fldCharType="separate"/>
            </w:r>
            <w:r>
              <w:rPr>
                <w:rFonts w:eastAsia="方正仿宋_GBK" w:hint="eastAsia"/>
                <w:bCs/>
                <w:szCs w:val="32"/>
              </w:rPr>
              <w:t>货物</w:t>
            </w:r>
            <w:r>
              <w:rPr>
                <w:rFonts w:eastAsia="方正仿宋_GBK"/>
                <w:bCs/>
                <w:szCs w:val="32"/>
              </w:rPr>
              <w:fldChar w:fldCharType="end"/>
            </w:r>
            <w:r>
              <w:rPr>
                <w:rFonts w:eastAsia="方正仿宋_GBK"/>
                <w:bCs/>
                <w:szCs w:val="32"/>
              </w:rPr>
              <w:t>中有</w:t>
            </w:r>
            <w:r>
              <w:rPr>
                <w:rFonts w:ascii="Times New Roman" w:eastAsia="方正仿宋_GBK" w:cs="Times New Roman" w:hAnsi="Times New Roman"/>
                <w:bCs/>
                <w:kern w:val="2"/>
                <w:sz w:val="32"/>
                <w:szCs w:val="32"/>
              </w:rPr>
              <w:t>带有</w:t>
            </w:r>
            <w:r>
              <w:rPr>
                <w:rFonts w:ascii="Times New Roman" w:hAnsi="Times New Roman" w:hint="eastAsia"/>
                <w:szCs w:val="32"/>
                <w:lang w:bidi="ar-SA"/>
              </w:rPr>
              <w:t>“RU图形”</w:t>
            </w:r>
            <w:r>
              <w:rPr>
                <w:rFonts w:ascii="Times New Roman" w:hAnsi="Times New Roman" w:hint="eastAsia"/>
                <w:szCs w:val="32"/>
              </w:rPr>
              <w:t>商标的</w:t>
            </w:r>
            <w:r>
              <w:rPr>
                <w:rFonts w:eastAsia="方正仿宋_GBK"/>
                <w:bCs/>
                <w:szCs w:val="32"/>
              </w:rPr>
              <w:t>硬盘1600个</w:t>
            </w:r>
            <w:r>
              <w:rPr>
                <w:rFonts w:ascii="Times New Roman" w:eastAsia="方正仿宋_GBK" w:cs="Times New Roman" w:hAnsi="Times New Roman"/>
                <w:bCs/>
                <w:kern w:val="2"/>
                <w:sz w:val="32"/>
                <w:szCs w:val="32"/>
              </w:rPr>
              <w:t>。</w:t>
            </w: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我关经调查认为，当事人未经权利人许可，擅自出口上述标有与他人注册知识产权相同标识的货物，根据《中华人民共和国商标法》第五十七条第一项之规定，当事人出口上述货物的行为已构成侵犯他人注册商标专用权的行为。</w:t>
            </w:r>
          </w:p>
        </w:tc>
      </w:tr>
      <w:tr>
        <w:tc>
          <w:tcPr>
            <w:tcW w:w="53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8</w:t>
            </w:r>
          </w:p>
        </w:tc>
        <w:tc>
          <w:tcPr>
            <w:tcW w:w="937" w:type="dxa"/>
            <w:vAlign w:val="center"/>
          </w:tcPr>
          <w:p>
            <w:pPr>
              <w:spacing w:line="560" w:lineRule="exact"/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执法依据</w:t>
            </w:r>
          </w:p>
        </w:tc>
        <w:tc>
          <w:tcPr>
            <w:tcW w:w="7282" w:type="dxa"/>
            <w:gridSpan w:val="2"/>
          </w:tcPr>
          <w:p>
            <w:pPr>
              <w:spacing w:line="560" w:lineRule="exact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《中华人民共和国海关法》第九十一条、《中华人民共和国海关行政处罚实施条例》第二十五条第一款及《中华人民共和国海关行政处罚裁量基准（三）》（公告〔2023〕198 号）第十一条第二项之规定。</w:t>
            </w:r>
          </w:p>
        </w:tc>
      </w:tr>
      <w:tr>
        <w:tc>
          <w:tcPr>
            <w:tcW w:w="53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9</w:t>
            </w:r>
          </w:p>
        </w:tc>
        <w:tc>
          <w:tcPr>
            <w:tcW w:w="937" w:type="dxa"/>
            <w:vAlign w:val="center"/>
          </w:tcPr>
          <w:p>
            <w:pPr>
              <w:spacing w:line="560" w:lineRule="exact"/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处罚内容</w:t>
            </w:r>
          </w:p>
        </w:tc>
        <w:tc>
          <w:tcPr>
            <w:tcW w:w="7282" w:type="dxa"/>
            <w:gridSpan w:val="2"/>
          </w:tcPr>
          <w:p>
            <w:pPr>
              <w:spacing w:line="560" w:lineRule="exact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包括处罚类别及结果：</w:t>
            </w:r>
          </w:p>
          <w:p>
            <w:pPr>
              <w:spacing w:line="560" w:lineRule="exact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没收上述侵权货物，并处罚款人民币9310元。</w:t>
            </w:r>
          </w:p>
        </w:tc>
      </w:tr>
      <w:tr>
        <w:tc>
          <w:tcPr>
            <w:tcW w:w="53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10</w:t>
            </w:r>
          </w:p>
        </w:tc>
        <w:tc>
          <w:tcPr>
            <w:tcW w:w="937" w:type="dxa"/>
            <w:vAlign w:val="center"/>
          </w:tcPr>
          <w:p>
            <w:pPr>
              <w:spacing w:line="560" w:lineRule="exact"/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救济渠道</w:t>
            </w:r>
          </w:p>
        </w:tc>
        <w:tc>
          <w:tcPr>
            <w:tcW w:w="7282" w:type="dxa"/>
            <w:gridSpan w:val="2"/>
          </w:tcPr>
          <w:p>
            <w:pPr>
              <w:spacing w:line="560" w:lineRule="exact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当事人不服本处罚决定的，依照《中华人民共和国行政复议法》第二十条、第二十七条，《中华人民共和国行政诉讼法》第四十六条之规定，可自本处罚决定书送达之日起六十日内向深圳海关申请行政复议，或者自本处罚决定书送达之日起六个月内，直接向深圳市中级人民法院起诉。</w:t>
            </w:r>
          </w:p>
        </w:tc>
      </w:tr>
      <w:tr>
        <w:tc>
          <w:tcPr>
            <w:tcW w:w="53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11</w:t>
            </w:r>
          </w:p>
        </w:tc>
        <w:tc>
          <w:tcPr>
            <w:tcW w:w="937" w:type="dxa"/>
            <w:vAlign w:val="center"/>
          </w:tcPr>
          <w:p>
            <w:pPr>
              <w:spacing w:line="560" w:lineRule="exact"/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其他</w:t>
            </w:r>
          </w:p>
        </w:tc>
        <w:tc>
          <w:tcPr>
            <w:tcW w:w="7282" w:type="dxa"/>
            <w:gridSpan w:val="2"/>
          </w:tcPr>
          <w:p>
            <w:pPr>
              <w:spacing w:line="560" w:lineRule="exact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 xml:space="preserve">      </w:t>
            </w:r>
          </w:p>
        </w:tc>
      </w:tr>
    </w:tbl>
    <w:p>
      <w:pPr>
        <w:spacing w:line="560" w:lineRule="exact"/>
        <w:jc w:val="left"/>
        <w:rPr>
          <w:rFonts w:ascii="Times New Roman" w:eastAsia="方正仿宋_GBK" w:cs="Times New Roman" w:hAnsi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variable"/>
    <w:sig w:usb0="00000001" w:usb1="080E0000" w:usb2="0000001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2">
    <w:name w:val="heading 2"/>
    <w:basedOn w:val="0"/>
    <w:next w:val="0"/>
    <w:pPr>
      <w:widowControl/>
      <w:spacing w:before="100" w:beforeAutospacing="1" w:after="100" w:afterAutospacing="1"/>
      <w:jc w:val="left"/>
      <w:outlineLvl w:val="1"/>
    </w:pPr>
    <w:rPr>
      <w:rFonts w:ascii="宋体" w:cs="宋体"/>
      <w:b/>
      <w:bCs/>
      <w:kern w:val="0"/>
      <w:sz w:val="36"/>
      <w:szCs w:val="36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character" w:styleId="19">
    <w:name w:val="FollowedHyperlink"/>
    <w:basedOn w:val="10"/>
    <w:rPr>
      <w:color w:val="000000"/>
      <w:sz w:val="14"/>
      <w:szCs w:val="14"/>
      <w:u w:val="none"/>
    </w:rPr>
  </w:style>
  <w:style w:type="character" w:styleId="20">
    <w:name w:val="Hyperlink"/>
    <w:basedOn w:val="10"/>
    <w:rPr>
      <w:color w:val="000000"/>
      <w:sz w:val="14"/>
      <w:szCs w:val="14"/>
      <w:u w:val="none"/>
    </w:rPr>
  </w:style>
  <w:style w:type="paragraph" w:customStyle="1" w:styleId="21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customStyle="1" w:styleId="22">
    <w:name w:val="ui-icon"/>
    <w:basedOn w:val="10"/>
  </w:style>
  <w:style w:type="character" w:customStyle="1" w:styleId="23">
    <w:name w:val="h-control-text-title"/>
    <w:basedOn w:val="10"/>
    <w:rPr>
      <w:bdr w:val="none" w:sz="0" w:space="0" w:color="auto"/>
      <w:shd w:val="clear" w:color="auto" w:fill="FFFFFF"/>
    </w:rPr>
  </w:style>
  <w:style w:type="character" w:customStyle="1" w:styleId="24">
    <w:name w:val="h-control-text-title1"/>
    <w:basedOn w:val="10"/>
    <w:rPr>
      <w:rFonts w:ascii="宋体" w:eastAsia="宋体" w:cs="宋体"/>
      <w:b/>
      <w:bCs/>
      <w:sz w:val="16"/>
      <w:szCs w:val="16"/>
      <w:bdr w:val="none" w:sz="0" w:space="0" w:color="auto"/>
      <w:shd w:val="clear" w:color="auto" w:fill="F5F5F5"/>
    </w:rPr>
  </w:style>
  <w:style w:type="character" w:customStyle="1" w:styleId="25">
    <w:name w:val="ico-zs_duban"/>
    <w:basedOn w:val="10"/>
  </w:style>
  <w:style w:type="character" w:customStyle="1" w:styleId="26">
    <w:name w:val="ico-hidealsw"/>
    <w:basedOn w:val="10"/>
  </w:style>
  <w:style w:type="character" w:customStyle="1" w:styleId="27">
    <w:name w:val="ico-hidealhlwxx"/>
    <w:basedOn w:val="10"/>
  </w:style>
  <w:style w:type="character" w:customStyle="1" w:styleId="28">
    <w:name w:val="ico-hidealzwxx"/>
    <w:basedOn w:val="10"/>
  </w:style>
  <w:style w:type="character" w:customStyle="1" w:styleId="29">
    <w:name w:val="h-control-select"/>
    <w:basedOn w:val="10"/>
    <w:rPr>
      <w:bdr w:val="none" w:sz="0" w:space="0" w:color="auto"/>
      <w:shd w:val="clear" w:color="auto" w:fill="FFFFFF"/>
    </w:rPr>
  </w:style>
  <w:style w:type="character" w:customStyle="1" w:styleId="30">
    <w:name w:val="ico-plan_scheme"/>
    <w:basedOn w:val="10"/>
  </w:style>
  <w:style w:type="character" w:customStyle="1" w:styleId="31">
    <w:name w:val="first"/>
    <w:basedOn w:val="10"/>
  </w:style>
  <w:style w:type="character" w:customStyle="1" w:styleId="32">
    <w:name w:val="ico-news_material"/>
    <w:basedOn w:val="10"/>
  </w:style>
  <w:style w:type="character" w:customStyle="1" w:styleId="33">
    <w:name w:val="ico-hidealcooperation"/>
    <w:basedOn w:val="10"/>
  </w:style>
  <w:style w:type="character" w:customStyle="1" w:styleId="34">
    <w:name w:val="ico-hidealnotice"/>
    <w:basedOn w:val="10"/>
  </w:style>
  <w:style w:type="character" w:customStyle="1" w:styleId="35">
    <w:name w:val="man"/>
    <w:basedOn w:val="10"/>
  </w:style>
  <w:style w:type="character" w:customStyle="1" w:styleId="36">
    <w:name w:val="h-control-text-write2"/>
    <w:basedOn w:val="10"/>
    <w:rPr>
      <w:sz w:val="14"/>
      <w:szCs w:val="14"/>
      <w:bdr w:val="none" w:sz="0" w:space="0" w:color="auto"/>
    </w:rPr>
  </w:style>
  <w:style w:type="character" w:customStyle="1" w:styleId="37">
    <w:name w:val="ico-published_news"/>
    <w:basedOn w:val="10"/>
  </w:style>
  <w:style w:type="character" w:customStyle="1" w:styleId="38">
    <w:name w:val="women"/>
    <w:basedOn w:val="10"/>
  </w:style>
  <w:style w:type="character" w:customStyle="1" w:styleId="39">
    <w:name w:val="h-control-text-title-co"/>
    <w:basedOn w:val="10"/>
    <w:rPr>
      <w:rFonts w:ascii="宋体" w:eastAsia="宋体" w:cs="宋体"/>
      <w:b/>
      <w:bCs/>
      <w:sz w:val="16"/>
      <w:szCs w:val="16"/>
      <w:bdr w:val="none" w:sz="0" w:space="0" w:color="auto"/>
      <w:shd w:val="clear" w:color="auto" w:fill="F5F5F5"/>
    </w:rPr>
  </w:style>
  <w:style w:type="character" w:customStyle="1" w:styleId="40">
    <w:name w:val="ico-news_add_score"/>
    <w:basedOn w:val="10"/>
  </w:style>
  <w:style w:type="character" w:customStyle="1" w:styleId="41">
    <w:name w:val="ico-news_picture"/>
    <w:basedOn w:val="10"/>
  </w:style>
  <w:style w:type="character" w:customStyle="1" w:styleId="42">
    <w:name w:val="icon"/>
    <w:basedOn w:val="10"/>
  </w:style>
  <w:style w:type="character" w:customStyle="1" w:styleId="43">
    <w:name w:val="ico-hidealqb"/>
    <w:basedOn w:val="10"/>
  </w:style>
  <w:style w:type="character" w:customStyle="1" w:styleId="44">
    <w:name w:val="ico-hidealcap"/>
    <w:basedOn w:val="10"/>
  </w:style>
  <w:style w:type="character" w:customStyle="1" w:styleId="45">
    <w:name w:val="h-control-select-secret"/>
    <w:basedOn w:val="10"/>
    <w:rPr>
      <w:rFonts w:ascii="宋体" w:eastAsia="宋体" w:cs="宋体"/>
      <w:sz w:val="14"/>
      <w:szCs w:val="14"/>
      <w:bdr w:val="none" w:sz="0" w:space="0" w:color="auto"/>
    </w:rPr>
  </w:style>
  <w:style w:type="character" w:customStyle="1" w:styleId="46">
    <w:name w:val="h-control-text"/>
    <w:basedOn w:val="10"/>
    <w:rPr>
      <w:sz w:val="14"/>
      <w:szCs w:val="14"/>
    </w:rPr>
  </w:style>
  <w:style w:type="character" w:customStyle="1" w:styleId="47">
    <w:name w:val="h-control-textarea"/>
    <w:basedOn w:val="10"/>
    <w:rPr>
      <w:color w:val="000000"/>
    </w:rPr>
  </w:style>
  <w:style w:type="character" w:customStyle="1" w:styleId="48">
    <w:name w:val="h-control-textarea1"/>
    <w:basedOn w:val="10"/>
    <w:rPr>
      <w:rFonts w:ascii="宋体" w:eastAsia="宋体" w:cs="宋体"/>
      <w:sz w:val="14"/>
      <w:szCs w:val="14"/>
      <w:bdr w:val="none" w:sz="0" w:space="0" w:color="auto"/>
    </w:rPr>
  </w:style>
  <w:style w:type="character" w:customStyle="1" w:styleId="49">
    <w:name w:val="h-control-text-key"/>
    <w:basedOn w:val="10"/>
    <w:rPr>
      <w:rFonts w:ascii="宋体" w:eastAsia="宋体" w:cs="宋体"/>
      <w:sz w:val="14"/>
      <w:szCs w:val="14"/>
      <w:u w:val="single"/>
    </w:rPr>
  </w:style>
  <w:style w:type="character" w:customStyle="1" w:styleId="50">
    <w:name w:val="ico-zs_resource"/>
    <w:basedOn w:val="10"/>
  </w:style>
  <w:style w:type="character" w:customStyle="1" w:styleId="51">
    <w:name w:val="h-control-text-title-qb"/>
    <w:basedOn w:val="10"/>
    <w:rPr>
      <w:rFonts w:ascii="宋体" w:eastAsia="宋体" w:cs="宋体"/>
      <w:b/>
      <w:bCs/>
      <w:sz w:val="16"/>
      <w:szCs w:val="16"/>
      <w:bdr w:val="single" w:sz="4" w:space="0" w:color="F5F5F5"/>
      <w:shd w:val="clear" w:color="auto" w:fill="F5F5F5"/>
    </w:rPr>
  </w:style>
  <w:style w:type="character" w:customStyle="1" w:styleId="52">
    <w:name w:val="h-control-select-co"/>
    <w:basedOn w:val="10"/>
    <w:rPr>
      <w:rFonts w:ascii="宋体" w:eastAsia="宋体" w:cs="宋体"/>
      <w:sz w:val="14"/>
      <w:szCs w:val="14"/>
      <w:bdr w:val="single" w:sz="4" w:space="0" w:color="F5F5F5"/>
      <w:shd w:val="clear" w:color="auto" w:fill="F5F5F5"/>
    </w:rPr>
  </w:style>
  <w:style w:type="character" w:customStyle="1" w:styleId="53">
    <w:name w:val="h-control-text-write-qb2"/>
    <w:basedOn w:val="10"/>
    <w:rPr>
      <w:sz w:val="14"/>
      <w:szCs w:val="14"/>
      <w:bdr w:val="single" w:sz="4" w:space="0" w:color="F5F5F5"/>
      <w:shd w:val="clear" w:color="auto" w:fill="F5F5F5"/>
    </w:rPr>
  </w:style>
  <w:style w:type="character" w:customStyle="1" w:styleId="54">
    <w:name w:val="ico-hidealfw"/>
    <w:basedOn w:val="10"/>
  </w:style>
  <w:style w:type="character" w:customStyle="1" w:styleId="55">
    <w:name w:val="ico-zs_news"/>
    <w:basedOn w:val="10"/>
  </w:style>
  <w:style w:type="character" w:customStyle="1" w:styleId="56">
    <w:name w:val="ico-logistic_support"/>
    <w:basedOn w:val="10"/>
  </w:style>
  <w:style w:type="character" w:customStyle="1" w:styleId="57">
    <w:name w:val="ico-news_internet"/>
    <w:basedOn w:val="10"/>
  </w:style>
  <w:style w:type="character" w:customStyle="1" w:styleId="58">
    <w:name w:val="ico-video_material"/>
    <w:basedOn w:val="10"/>
  </w:style>
  <w:style w:type="character" w:customStyle="1" w:styleId="59">
    <w:name w:val="labelstyle1"/>
    <w:basedOn w:val="10"/>
    <w:rPr>
      <w:rFonts w:ascii="微软雅黑" w:eastAsia="微软雅黑" w:cs="微软雅黑"/>
      <w:sz w:val="14"/>
      <w:szCs w:val="14"/>
    </w:rPr>
  </w:style>
  <w:style w:type="character" w:customStyle="1" w:styleId="60">
    <w:name w:val="h-control-text-write-qb"/>
    <w:basedOn w:val="10"/>
    <w:rPr>
      <w:sz w:val="14"/>
      <w:szCs w:val="14"/>
      <w:bdr w:val="single" w:sz="4" w:space="0" w:color="F5F5F5"/>
      <w:shd w:val="clear" w:color="auto" w:fill="F5F5F5"/>
    </w:rPr>
  </w:style>
  <w:style w:type="character" w:customStyle="1" w:styleId="61">
    <w:name w:val="h-control-select4"/>
    <w:basedOn w:val="10"/>
    <w:rPr>
      <w:bdr w:val="none" w:sz="0" w:space="0" w:color="auto"/>
      <w:shd w:val="clear" w:color="auto" w:fill="FFFFFF"/>
    </w:rPr>
  </w:style>
  <w:style w:type="character" w:customStyle="1" w:styleId="62">
    <w:name w:val="h-control-select5"/>
    <w:basedOn w:val="10"/>
    <w:rPr>
      <w:rFonts w:ascii="宋体" w:eastAsia="宋体" w:cs="宋体"/>
      <w:sz w:val="14"/>
      <w:szCs w:val="14"/>
      <w:bdr w:val="none" w:sz="0" w:space="0" w:color="auto"/>
      <w:shd w:val="clear" w:color="auto" w:fill="F5F5F5"/>
    </w:rPr>
  </w:style>
  <w:style w:type="character" w:customStyle="1" w:styleId="63">
    <w:name w:val="ui-icon29"/>
    <w:basedOn w:val="10"/>
  </w:style>
  <w:style w:type="character" w:customStyle="1" w:styleId="64">
    <w:name w:val="h-control-text-write"/>
    <w:basedOn w:val="10"/>
    <w:rPr>
      <w:sz w:val="14"/>
      <w:szCs w:val="14"/>
      <w:bdr w:val="single" w:sz="2" w:space="0" w:color="969696"/>
      <w:shd w:val="clear" w:color="auto" w:fill="FFFFFF"/>
    </w:rPr>
  </w:style>
  <w:style w:type="character" w:customStyle="1" w:styleId="65">
    <w:name w:val="ui-icon36"/>
    <w:basedOn w:val="10"/>
  </w:style>
  <w:style w:type="character" w:customStyle="1" w:styleId="66">
    <w:name w:val="ui-icon35"/>
    <w:basedOn w:val="10"/>
  </w:style>
  <w:style w:type="character" w:customStyle="1" w:styleId="67">
    <w:name w:val="h-control-select1"/>
    <w:basedOn w:val="10"/>
    <w:rPr>
      <w:rFonts w:ascii="宋体" w:eastAsia="宋体" w:cs="宋体"/>
      <w:sz w:val="14"/>
      <w:szCs w:val="14"/>
      <w:bdr w:val="none" w:sz="0" w:space="0" w:color="auto"/>
      <w:shd w:val="clear" w:color="auto" w:fill="F5F5F5"/>
    </w:rPr>
  </w:style>
  <w:style w:type="paragraph" w:customStyle="1" w:styleId="68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9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70">
    <w:name w:val="Body Text Indent"/>
    <w:basedOn w:val="0"/>
    <w:pPr>
      <w:spacing w:line="600" w:lineRule="exact"/>
      <w:ind w:firstLineChars="225" w:firstLine="225"/>
    </w:pPr>
    <w:rPr>
      <w:rFonts w:ascii="方正仿宋_GBK" w:eastAsia="方正仿宋_GBK" w:cs="Times New Roman"/>
      <w:color w:val="000000"/>
      <w:sz w:val="32"/>
      <w:szCs w:val="20"/>
    </w:rPr>
  </w:style>
  <w:style w:type="paragraph" w:customStyle="1" w:styleId="71">
    <w:name w:val="样式 13 三号"/>
    <w:next w:val="36"/>
    <w:pPr>
      <w:widowControl w:val="0"/>
      <w:jc w:val="both"/>
    </w:pPr>
    <w:rPr>
      <w:rFonts w:ascii="Times New Roman" w:eastAsia="仿宋_GB2312" w:cs="Times New Roman" w:hAnsi="Times New Roman"/>
      <w:kern w:val="2"/>
      <w:sz w:val="32"/>
      <w:lang w:val="en-US" w:eastAsia="zh-CN" w:bidi="ar-SA"/>
    </w:rPr>
  </w:style>
  <w:style w:type="paragraph" w:customStyle="1" w:styleId="72">
    <w:name w:val="样式 三号"/>
    <w:pPr>
      <w:widowControl w:val="0"/>
      <w:jc w:val="both"/>
    </w:pPr>
    <w:rPr>
      <w:rFonts w:ascii="Times New Roman" w:eastAsia="仿宋_GB2312" w:cs="Times New Roman" w:hAnsi="Times New Roman"/>
      <w:kern w:val="2"/>
      <w:sz w:val="32"/>
      <w:lang w:val="en-US" w:eastAsia="zh-CN" w:bidi="ar-SA"/>
    </w:rPr>
  </w:style>
  <w:style w:type="paragraph" w:customStyle="1" w:styleId="73">
    <w:name w:val="样式 1 三号"/>
    <w:pPr>
      <w:widowControl w:val="0"/>
      <w:jc w:val="both"/>
    </w:pPr>
    <w:rPr>
      <w:rFonts w:ascii="Times New Roman" w:eastAsia="仿宋_GB2312" w:cs="Times New Roman" w:hAnsi="Times New Roman"/>
      <w:kern w:val="2"/>
      <w:sz w:val="32"/>
      <w:lang w:val="en-US" w:eastAsia="zh-CN" w:bidi="ar-SA"/>
    </w:rPr>
  </w:style>
  <w:style w:type="paragraph" w:customStyle="1" w:styleId="74">
    <w:name w:val="样式 15 三号"/>
    <w:next w:val="38"/>
    <w:pPr>
      <w:widowControl w:val="0"/>
      <w:spacing w:line="600" w:lineRule="exact"/>
      <w:ind w:firstLineChars="225" w:firstLine="225"/>
      <w:jc w:val="both"/>
    </w:pPr>
    <w:rPr>
      <w:rFonts w:ascii="方正仿宋_GBK" w:eastAsia="方正仿宋_GBK" w:cs="Times New Roman"/>
      <w:color w:val="000000"/>
      <w:kern w:val="2"/>
      <w:sz w:val="32"/>
      <w:lang w:val="en-US" w:eastAsia="zh-CN" w:bidi="ar-SA"/>
    </w:rPr>
  </w:style>
  <w:style w:type="paragraph" w:customStyle="1" w:styleId="75">
    <w:name w:val="样式 2 三号"/>
    <w:pPr>
      <w:widowControl w:val="0"/>
      <w:spacing w:line="600" w:lineRule="exact"/>
      <w:ind w:firstLineChars="225" w:firstLine="225"/>
      <w:jc w:val="both"/>
    </w:pPr>
    <w:rPr>
      <w:rFonts w:ascii="方正仿宋_GBK" w:eastAsia="方正仿宋_GBK" w:cs="Times New Roman"/>
      <w:color w:val="000000"/>
      <w:kern w:val="2"/>
      <w:sz w:val="32"/>
      <w:lang w:val="en-US" w:eastAsia="zh-CN" w:bidi="ar-SA"/>
    </w:rPr>
  </w:style>
  <w:style w:type="paragraph" w:customStyle="1" w:styleId="76">
    <w:name w:val="样式 3 三号"/>
    <w:pPr>
      <w:widowControl w:val="0"/>
      <w:spacing w:line="600" w:lineRule="exact"/>
      <w:ind w:firstLineChars="225" w:firstLine="225"/>
      <w:jc w:val="both"/>
    </w:pPr>
    <w:rPr>
      <w:rFonts w:ascii="方正仿宋_GBK" w:eastAsia="方正仿宋_GBK" w:cs="Times New Roman"/>
      <w:color w:val="000000"/>
      <w:kern w:val="2"/>
      <w:sz w:val="32"/>
      <w:lang w:val="en-US" w:eastAsia="zh-CN" w:bidi="ar-SA"/>
    </w:rPr>
  </w:style>
  <w:style w:type="paragraph" w:customStyle="1" w:styleId="77">
    <w:name w:val="样式 4 三号"/>
    <w:pPr>
      <w:widowControl w:val="0"/>
      <w:spacing w:line="600" w:lineRule="exact"/>
      <w:ind w:firstLineChars="225" w:firstLine="225"/>
      <w:jc w:val="both"/>
    </w:pPr>
    <w:rPr>
      <w:rFonts w:ascii="方正仿宋_GBK" w:eastAsia="方正仿宋_GBK" w:cs="Times New Roman"/>
      <w:color w:val="000000"/>
      <w:kern w:val="2"/>
      <w:sz w:val="32"/>
      <w:lang w:val="en-US" w:eastAsia="zh-CN" w:bidi="ar-SA"/>
    </w:rPr>
  </w:style>
  <w:style w:type="paragraph" w:customStyle="1" w:styleId="78">
    <w:name w:val="样式 5 三号"/>
    <w:pPr>
      <w:widowControl w:val="0"/>
      <w:jc w:val="both"/>
    </w:pPr>
    <w:rPr>
      <w:rFonts w:ascii="Times New Roman" w:eastAsia="仿宋_GB2312" w:cs="Times New Roman" w:hAnsi="Times New Roman"/>
      <w:kern w:val="2"/>
      <w:sz w:val="32"/>
      <w:lang w:val="en-US" w:eastAsia="zh-CN" w:bidi="ar-SA"/>
    </w:rPr>
  </w:style>
  <w:style w:type="paragraph" w:customStyle="1" w:styleId="79">
    <w:name w:val="样式 6 三号"/>
    <w:pPr>
      <w:widowControl w:val="0"/>
      <w:jc w:val="both"/>
    </w:pPr>
    <w:rPr>
      <w:rFonts w:ascii="Times New Roman" w:eastAsia="仿宋_GB2312" w:cs="Times New Roman" w:hAnsi="Times New Roman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59</TotalTime>
  <Application>Yozo_Office</Application>
  <Pages>2</Pages>
  <Words>591</Words>
  <Characters>658</Characters>
  <Lines>59</Lines>
  <Paragraphs>34</Paragraphs>
  <CharactersWithSpaces>665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高扬</dc:creator>
  <cp:lastModifiedBy>孙秋平</cp:lastModifiedBy>
  <cp:revision>3</cp:revision>
  <cp:lastPrinted>2025-04-11T03:44:13Z</cp:lastPrinted>
  <dcterms:created xsi:type="dcterms:W3CDTF">2024-12-04T08:25:00Z</dcterms:created>
  <dcterms:modified xsi:type="dcterms:W3CDTF">2025-05-28T09:50:42Z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2052-11.1.0.12598</vt:lpwstr>
  </property>
  <property fmtid="{D5CDD505-2E9C-101B-9397-08002B2CF9AE}" pid="3" name="ICV">
    <vt:lpwstr>3C1C74027DBA4F388B56762EB3D5D823</vt:lpwstr>
  </property>
</Properties>
</file>