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小标宋_GBK" w:cs="Times New Roman" w:hAnsi="Times New Roman"/>
          <w:bCs/>
          <w:kern w:val="0"/>
          <w:sz w:val="40"/>
          <w:szCs w:val="44"/>
        </w:rPr>
      </w:pPr>
      <w:bookmarkStart w:id="0" w:name="_GoBack"/>
      <w:bookmarkEnd w:id="0"/>
      <w:r>
        <w:rPr>
          <w:rFonts w:ascii="Times New Roman" w:eastAsia="方正小标宋_GBK" w:cs="Times New Roman" w:hAnsi="Times New Roman"/>
          <w:bCs/>
          <w:kern w:val="0"/>
          <w:sz w:val="40"/>
          <w:szCs w:val="44"/>
        </w:rPr>
        <w:t>中华人民共和国大铲湾海关对</w:t>
      </w:r>
      <w:r>
        <w:rPr>
          <w:rFonts w:ascii="Times New Roman" w:eastAsia="方正小标宋_GBK" w:cs="Times New Roman" w:hAnsi="Times New Roman" w:hint="eastAsia"/>
          <w:bCs/>
          <w:kern w:val="0"/>
          <w:sz w:val="40"/>
          <w:szCs w:val="44"/>
        </w:rPr>
        <w:t>泰安万升商贸有限公司</w:t>
      </w:r>
      <w:r>
        <w:rPr>
          <w:rFonts w:ascii="Times New Roman" w:eastAsia="方正小标宋_GBK" w:cs="Times New Roman" w:hAnsi="Times New Roman"/>
          <w:bCs/>
          <w:kern w:val="0"/>
          <w:sz w:val="40"/>
          <w:szCs w:val="44"/>
        </w:rPr>
        <w:t>行政处罚结果公示</w:t>
      </w:r>
    </w:p>
    <w:tbl>
      <w:tblPr>
        <w:jc w:val="left"/>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36"/>
        <w:gridCol w:w="937"/>
        <w:gridCol w:w="2321"/>
        <w:gridCol w:w="5103"/>
      </w:tblGrid>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行政处罚决定书文号</w:t>
            </w:r>
          </w:p>
        </w:tc>
        <w:tc>
          <w:tcPr>
            <w:tcW w:w="5103" w:type="dxa"/>
          </w:tcPr>
          <w:p>
            <w:pPr>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深铲关知罚字﹝2025﹞00</w:t>
            </w:r>
            <w:r>
              <w:rPr>
                <w:rFonts w:ascii="Times New Roman" w:eastAsia="方正仿宋_GBK" w:cs="Times New Roman" w:hAnsi="Times New Roman" w:hint="eastAsia"/>
                <w:bCs/>
                <w:sz w:val="32"/>
                <w:szCs w:val="32"/>
              </w:rPr>
              <w:t>18</w:t>
            </w:r>
            <w:r>
              <w:rPr>
                <w:rFonts w:ascii="Times New Roman" w:eastAsia="方正仿宋_GBK" w:cs="Times New Roman" w:hAnsi="Times New Roman"/>
                <w:bCs/>
                <w:sz w:val="32"/>
                <w:szCs w:val="32"/>
              </w:rPr>
              <w:t>号</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2</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行政处罚相对人</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sz w:val="32"/>
              </w:rPr>
              <w:t>泰安万升商贸有限公司</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3</w:t>
            </w:r>
          </w:p>
        </w:tc>
        <w:tc>
          <w:tcPr>
            <w:tcW w:w="3258" w:type="dxa"/>
            <w:gridSpan w:val="2"/>
            <w:vAlign w:val="center"/>
          </w:tcPr>
          <w:p>
            <w:pPr>
              <w:spacing w:line="560" w:lineRule="exact"/>
              <w:rPr>
                <w:rFonts w:ascii="Times New Roman" w:eastAsia="方正黑体_GBK" w:cs="Times New Roman" w:hAnsi="Times New Roman"/>
                <w:sz w:val="32"/>
                <w:szCs w:val="30"/>
              </w:rPr>
            </w:pPr>
            <w:r>
              <w:rPr>
                <w:rFonts w:ascii="Times New Roman" w:eastAsia="方正黑体_GBK" w:cs="Times New Roman" w:hAnsi="Times New Roman"/>
                <w:sz w:val="32"/>
                <w:szCs w:val="30"/>
              </w:rPr>
              <w:t>统一社会信用代码</w:t>
            </w:r>
          </w:p>
          <w:p>
            <w:pPr>
              <w:spacing w:line="560" w:lineRule="exact"/>
              <w:rPr>
                <w:rFonts w:ascii="Times New Roman" w:eastAsia="方正黑体_GBK" w:cs="Times New Roman" w:hAnsi="Times New Roman"/>
                <w:sz w:val="30"/>
                <w:szCs w:val="30"/>
              </w:rPr>
            </w:pPr>
            <w:r>
              <w:rPr>
                <w:rFonts w:ascii="Times New Roman" w:eastAsia="方正黑体_GBK" w:cs="Times New Roman" w:hAnsi="Times New Roman"/>
                <w:sz w:val="32"/>
                <w:szCs w:val="30"/>
              </w:rPr>
              <w:t>/海关代码</w:t>
            </w:r>
          </w:p>
        </w:tc>
        <w:tc>
          <w:tcPr>
            <w:tcW w:w="5103" w:type="dxa"/>
          </w:tcPr>
          <w:p>
            <w:pPr>
              <w:rPr>
                <w:rFonts w:ascii="Times New Roman" w:cs="Times New Roman" w:hAnsi="Times New Roman"/>
              </w:rPr>
            </w:pPr>
            <w:r>
              <w:rPr>
                <w:rFonts w:ascii="Times New Roman" w:eastAsia="方正仿宋_GBK" w:cs="Times New Roman" w:hAnsi="Times New Roman"/>
                <w:bCs/>
                <w:sz w:val="32"/>
                <w:szCs w:val="32"/>
              </w:rPr>
              <w:t>91370921MADDC08P31/</w:t>
            </w:r>
            <w:r>
              <w:rPr>
                <w:rFonts w:ascii="Times New Roman" w:cs="Times New Roman" w:hAnsi="Times New Roman"/>
              </w:rPr>
              <w:t xml:space="preserve"> </w:t>
            </w:r>
          </w:p>
          <w:p>
            <w:pPr>
              <w:rPr>
                <w:rFonts w:ascii="Times New Roman" w:eastAsia="方正仿宋_GBK" w:cs="Times New Roman" w:hAnsi="Times New Roman"/>
                <w:sz w:val="32"/>
                <w:szCs w:val="32"/>
              </w:rPr>
            </w:pPr>
            <w:r>
              <w:rPr>
                <w:rFonts w:ascii="Times New Roman" w:eastAsia="方正仿宋_GBK" w:cs="Times New Roman" w:hAnsi="Times New Roman"/>
                <w:bCs/>
                <w:sz w:val="32"/>
                <w:szCs w:val="32"/>
              </w:rPr>
              <w:t>37099661G9</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4</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法定代表人</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吕晓丽</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5</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作出处罚决定的海关</w:t>
            </w:r>
          </w:p>
        </w:tc>
        <w:tc>
          <w:tcPr>
            <w:tcW w:w="5103" w:type="dxa"/>
          </w:tcPr>
          <w:p>
            <w:pPr>
              <w:spacing w:line="56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大铲湾海关</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6</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作出行政处罚的日期</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bCs/>
                <w:sz w:val="32"/>
                <w:szCs w:val="32"/>
              </w:rPr>
              <w:t>2025</w:t>
            </w:r>
            <w:r>
              <w:rPr>
                <w:rFonts w:ascii="Times New Roman" w:eastAsia="方正仿宋_GBK" w:cs="Times New Roman" w:hAnsi="Times New Roman"/>
                <w:sz w:val="32"/>
                <w:szCs w:val="32"/>
              </w:rPr>
              <w:t>年</w:t>
            </w:r>
            <w:r>
              <w:rPr>
                <w:rFonts w:ascii="Times New Roman" w:eastAsia="方正仿宋_GBK" w:cs="Times New Roman" w:hAnsi="Times New Roman" w:hint="eastAsia"/>
                <w:bCs/>
                <w:sz w:val="32"/>
                <w:szCs w:val="32"/>
              </w:rPr>
              <w:t>11</w:t>
            </w:r>
            <w:r>
              <w:rPr>
                <w:rFonts w:ascii="Times New Roman" w:eastAsia="方正仿宋_GBK" w:cs="Times New Roman" w:hAnsi="Times New Roman"/>
                <w:sz w:val="32"/>
                <w:szCs w:val="32"/>
              </w:rPr>
              <w:t>月</w:t>
            </w:r>
            <w:r>
              <w:rPr>
                <w:rFonts w:ascii="Times New Roman" w:eastAsia="方正仿宋_GBK" w:cs="Times New Roman" w:hAnsi="Times New Roman" w:hint="eastAsia"/>
                <w:bCs/>
                <w:sz w:val="32"/>
                <w:szCs w:val="32"/>
              </w:rPr>
              <w:t>14</w:t>
            </w:r>
            <w:r>
              <w:rPr>
                <w:rFonts w:ascii="Times New Roman" w:eastAsia="方正仿宋_GBK" w:cs="Times New Roman" w:hAnsi="Times New Roman"/>
                <w:sz w:val="32"/>
                <w:szCs w:val="32"/>
              </w:rPr>
              <w:t>日</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7</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违法事实和理由</w:t>
            </w:r>
          </w:p>
        </w:tc>
        <w:tc>
          <w:tcPr>
            <w:tcW w:w="7424" w:type="dxa"/>
            <w:gridSpan w:val="2"/>
          </w:tcPr>
          <w:p>
            <w:pPr>
              <w:pStyle w:val="18"/>
              <w:wordWrap w:val="0"/>
              <w:rPr>
                <w:rFonts w:ascii="Times New Roman" w:eastAsia="方正仿宋_GBK" w:cs="Times New Roman" w:hAnsi="Times New Roman"/>
                <w:bCs/>
                <w:kern w:val="2"/>
                <w:sz w:val="32"/>
                <w:szCs w:val="32"/>
              </w:rPr>
            </w:pPr>
            <w:r>
              <w:rPr>
                <w:rFonts w:ascii="Times New Roman" w:eastAsia="方正仿宋_GBK" w:cs="Times New Roman" w:hAnsi="Times New Roman" w:hint="eastAsia"/>
                <w:bCs/>
                <w:kern w:val="2"/>
                <w:sz w:val="32"/>
                <w:szCs w:val="32"/>
              </w:rPr>
              <w:t>2025年8月27日，当事人委托深圳市兴宸报关有限公司以一般贸易方式向海关申报出口男式内裤等货物一批到巴基斯坦。报关单号：534820250480051936。大铲湾海关经查验，发现该批出口货物中有带有“马球标识图形”标识的梭织女外套70件、梭织棉套装45套、针织女上衣921件、带有“adidas及图形 ”标识的梭织棉套装15套、带有“ALO”标识的梭织棉套装43套、带有“PRADA”标识的羽绒服12件以及带有“香奈儿图形”标识的牛仔裤30条。</w:t>
            </w:r>
            <w:r>
              <w:rPr>
                <w:rFonts w:ascii="Times New Roman" w:eastAsia="方正仿宋_GBK" w:cs="Times New Roman" w:hAnsi="Times New Roman" w:hint="eastAsia"/>
                <w:sz w:val="32"/>
                <w:szCs w:val="32"/>
              </w:rPr>
              <w:t>我关经调查认为，当事人出口货物上使用的商标，与商标权人注册商标相同，且事先未经商标权人许可，根据《中华人民共和国商标法》第五十七条第一项的规定，属于侵犯他人商标专用权的货物。当事人的行为已构成出口侵犯他人商标专用权货物的行为。</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8</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执法依据</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《中华人民共和国海关法》第九十一条、《中华人民共和国海关行政处罚实施条例》第二十五条第一款及《中华人民共和国海关行政处罚裁量基准（三）》（公告〔2023〕198 号）第十一条第二项</w:t>
            </w:r>
            <w:r>
              <w:rPr>
                <w:rFonts w:eastAsia="方正仿宋_GBK"/>
                <w:sz w:val="32"/>
              </w:rPr>
              <w:t>、第十三条第二项</w:t>
            </w:r>
            <w:r>
              <w:rPr>
                <w:rFonts w:ascii="Times New Roman" w:eastAsia="方正仿宋_GBK" w:cs="Times New Roman" w:hAnsi="Times New Roman"/>
                <w:sz w:val="32"/>
                <w:szCs w:val="32"/>
              </w:rPr>
              <w:t>之规定。</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9</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处罚内容</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包括处罚类别及结果：</w:t>
            </w:r>
          </w:p>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没收上述侵权货物，并处罚款人民币460元。</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10</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救济渠道</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当事人不服本处罚决定的，依照《中华人民共和国行政复议法》第二十条、第二十七条，《中华人民共和国行政诉讼法》第四十六条之规定，可自本处罚决定书送达之日起六十日内向深圳海关申请行政复议，或者自本处罚决定书送达之日起六个月内，直接向深圳市中级人民法院起诉。</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11</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其他</w:t>
            </w:r>
          </w:p>
        </w:tc>
        <w:tc>
          <w:tcPr>
            <w:tcW w:w="7424" w:type="dxa"/>
            <w:gridSpan w:val="2"/>
          </w:tcPr>
          <w:p>
            <w:pPr>
              <w:rPr>
                <w:rFonts w:ascii="Times New Roman" w:eastAsia="方正仿宋_GBK" w:cs="Times New Roman" w:hAnsi="Times New Roman"/>
                <w:sz w:val="32"/>
                <w:szCs w:val="32"/>
              </w:rPr>
            </w:pPr>
          </w:p>
        </w:tc>
      </w:tr>
    </w:tbl>
    <w:p>
      <w:pPr>
        <w:jc w:val="left"/>
        <w:rPr>
          <w:rFonts w:ascii="Times New Roman" w:eastAsia="方正仿宋_GBK" w:cs="Times New Roman" w:hAnsi="Times New Roman"/>
          <w:color w:val="FF0000"/>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7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2">
    <w:name w:val="heading 2"/>
    <w:basedOn w:val="0"/>
    <w:next w:val="0"/>
    <w:pPr>
      <w:widowControl/>
      <w:spacing w:before="100" w:beforeAutospacing="1" w:after="100" w:afterAutospacing="1"/>
      <w:jc w:val="left"/>
      <w:outlineLvl w:val="1"/>
    </w:pPr>
    <w:rPr>
      <w:rFonts w:ascii="宋体" w:cs="宋体"/>
      <w:b/>
      <w:bCs/>
      <w:kern w:val="0"/>
      <w:sz w:val="36"/>
      <w:szCs w:val="36"/>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widowControl/>
      <w:spacing w:before="100" w:beforeAutospacing="1" w:after="100" w:afterAutospacing="1"/>
      <w:jc w:val="left"/>
    </w:pPr>
    <w:rPr>
      <w:rFonts w:ascii="宋体" w:cs="宋体"/>
      <w:kern w:val="0"/>
      <w:sz w:val="24"/>
      <w:szCs w:val="24"/>
    </w:rPr>
  </w:style>
  <w:style w:type="character" w:styleId="19">
    <w:name w:val="FollowedHyperlink"/>
    <w:basedOn w:val="10"/>
    <w:rPr>
      <w:color w:val="000000"/>
      <w:sz w:val="14"/>
      <w:szCs w:val="14"/>
      <w:u w:val="none"/>
    </w:rPr>
  </w:style>
  <w:style w:type="character" w:styleId="20">
    <w:name w:val="Hyperlink"/>
    <w:basedOn w:val="10"/>
    <w:rPr>
      <w:color w:val="000000"/>
      <w:sz w:val="14"/>
      <w:szCs w:val="14"/>
      <w:u w:val="none"/>
    </w:rPr>
  </w:style>
  <w:style w:type="paragraph" w:customStyle="1" w:styleId="21">
    <w:name w:val="样式 10 磅"/>
    <w:pPr>
      <w:widowControl w:val="0"/>
      <w:jc w:val="both"/>
    </w:pPr>
    <w:rPr>
      <w:rFonts w:ascii="Calibri" w:eastAsia="宋体" w:cs="Arial" w:hAnsi="Calibri"/>
      <w:kern w:val="2"/>
      <w:sz w:val="21"/>
      <w:szCs w:val="22"/>
      <w:lang w:val="en-US" w:eastAsia="zh-CN" w:bidi="ar-SA"/>
    </w:rPr>
  </w:style>
  <w:style w:type="character" w:customStyle="1" w:styleId="22">
    <w:name w:val="ui-icon"/>
    <w:basedOn w:val="10"/>
  </w:style>
  <w:style w:type="character" w:customStyle="1" w:styleId="23">
    <w:name w:val="h-control-text-title"/>
    <w:basedOn w:val="10"/>
    <w:rPr>
      <w:bdr w:val="none" w:sz="0" w:space="0" w:color="auto"/>
      <w:shd w:val="clear" w:color="auto" w:fill="FFFFFF"/>
    </w:rPr>
  </w:style>
  <w:style w:type="character" w:customStyle="1" w:styleId="24">
    <w:name w:val="h-control-text-title1"/>
    <w:basedOn w:val="10"/>
    <w:rPr>
      <w:rFonts w:ascii="宋体" w:eastAsia="宋体" w:cs="宋体"/>
      <w:b/>
      <w:bCs/>
      <w:sz w:val="16"/>
      <w:szCs w:val="16"/>
      <w:bdr w:val="none" w:sz="0" w:space="0" w:color="auto"/>
      <w:shd w:val="clear" w:color="auto" w:fill="F5F5F5"/>
    </w:rPr>
  </w:style>
  <w:style w:type="character" w:customStyle="1" w:styleId="25">
    <w:name w:val="ico-zs_duban"/>
    <w:basedOn w:val="10"/>
  </w:style>
  <w:style w:type="character" w:customStyle="1" w:styleId="26">
    <w:name w:val="ico-hidealsw"/>
    <w:basedOn w:val="10"/>
  </w:style>
  <w:style w:type="character" w:customStyle="1" w:styleId="27">
    <w:name w:val="ico-hidealhlwxx"/>
    <w:basedOn w:val="10"/>
  </w:style>
  <w:style w:type="character" w:customStyle="1" w:styleId="28">
    <w:name w:val="ico-hidealzwxx"/>
    <w:basedOn w:val="10"/>
  </w:style>
  <w:style w:type="character" w:customStyle="1" w:styleId="29">
    <w:name w:val="h-control-select"/>
    <w:basedOn w:val="10"/>
    <w:rPr>
      <w:bdr w:val="none" w:sz="0" w:space="0" w:color="auto"/>
      <w:shd w:val="clear" w:color="auto" w:fill="FFFFFF"/>
    </w:rPr>
  </w:style>
  <w:style w:type="character" w:customStyle="1" w:styleId="30">
    <w:name w:val="ico-plan_scheme"/>
    <w:basedOn w:val="10"/>
  </w:style>
  <w:style w:type="character" w:customStyle="1" w:styleId="31">
    <w:name w:val="first"/>
    <w:basedOn w:val="10"/>
  </w:style>
  <w:style w:type="character" w:customStyle="1" w:styleId="32">
    <w:name w:val="ico-news_material"/>
    <w:basedOn w:val="10"/>
  </w:style>
  <w:style w:type="character" w:customStyle="1" w:styleId="33">
    <w:name w:val="ico-hidealcooperation"/>
    <w:basedOn w:val="10"/>
  </w:style>
  <w:style w:type="character" w:customStyle="1" w:styleId="34">
    <w:name w:val="ico-hidealnotice"/>
    <w:basedOn w:val="10"/>
  </w:style>
  <w:style w:type="character" w:customStyle="1" w:styleId="35">
    <w:name w:val="man"/>
    <w:basedOn w:val="10"/>
  </w:style>
  <w:style w:type="character" w:customStyle="1" w:styleId="36">
    <w:name w:val="h-control-text-write2"/>
    <w:basedOn w:val="10"/>
    <w:rPr>
      <w:sz w:val="14"/>
      <w:szCs w:val="14"/>
      <w:bdr w:val="none" w:sz="0" w:space="0" w:color="auto"/>
    </w:rPr>
  </w:style>
  <w:style w:type="character" w:customStyle="1" w:styleId="37">
    <w:name w:val="ico-published_news"/>
    <w:basedOn w:val="10"/>
  </w:style>
  <w:style w:type="character" w:customStyle="1" w:styleId="38">
    <w:name w:val="women"/>
    <w:basedOn w:val="10"/>
  </w:style>
  <w:style w:type="character" w:customStyle="1" w:styleId="39">
    <w:name w:val="h-control-text-title-co"/>
    <w:basedOn w:val="10"/>
    <w:rPr>
      <w:rFonts w:ascii="宋体" w:eastAsia="宋体" w:cs="宋体"/>
      <w:b/>
      <w:bCs/>
      <w:sz w:val="16"/>
      <w:szCs w:val="16"/>
      <w:bdr w:val="none" w:sz="0" w:space="0" w:color="auto"/>
      <w:shd w:val="clear" w:color="auto" w:fill="F5F5F5"/>
    </w:rPr>
  </w:style>
  <w:style w:type="character" w:customStyle="1" w:styleId="40">
    <w:name w:val="ico-news_add_score"/>
    <w:basedOn w:val="10"/>
  </w:style>
  <w:style w:type="character" w:customStyle="1" w:styleId="41">
    <w:name w:val="ico-news_picture"/>
    <w:basedOn w:val="10"/>
  </w:style>
  <w:style w:type="character" w:customStyle="1" w:styleId="42">
    <w:name w:val="icon"/>
    <w:basedOn w:val="10"/>
  </w:style>
  <w:style w:type="character" w:customStyle="1" w:styleId="43">
    <w:name w:val="ico-hidealqb"/>
    <w:basedOn w:val="10"/>
  </w:style>
  <w:style w:type="character" w:customStyle="1" w:styleId="44">
    <w:name w:val="ico-hidealcap"/>
    <w:basedOn w:val="10"/>
  </w:style>
  <w:style w:type="character" w:customStyle="1" w:styleId="45">
    <w:name w:val="h-control-select-secret"/>
    <w:basedOn w:val="10"/>
    <w:rPr>
      <w:rFonts w:ascii="宋体" w:eastAsia="宋体" w:cs="宋体"/>
      <w:sz w:val="14"/>
      <w:szCs w:val="14"/>
      <w:bdr w:val="none" w:sz="0" w:space="0" w:color="auto"/>
    </w:rPr>
  </w:style>
  <w:style w:type="character" w:customStyle="1" w:styleId="46">
    <w:name w:val="h-control-text"/>
    <w:basedOn w:val="10"/>
    <w:rPr>
      <w:sz w:val="14"/>
      <w:szCs w:val="14"/>
    </w:rPr>
  </w:style>
  <w:style w:type="character" w:customStyle="1" w:styleId="47">
    <w:name w:val="h-control-textarea"/>
    <w:basedOn w:val="10"/>
    <w:rPr>
      <w:color w:val="000000"/>
    </w:rPr>
  </w:style>
  <w:style w:type="character" w:customStyle="1" w:styleId="48">
    <w:name w:val="h-control-textarea1"/>
    <w:basedOn w:val="10"/>
    <w:rPr>
      <w:rFonts w:ascii="宋体" w:eastAsia="宋体" w:cs="宋体"/>
      <w:sz w:val="14"/>
      <w:szCs w:val="14"/>
      <w:bdr w:val="none" w:sz="0" w:space="0" w:color="auto"/>
    </w:rPr>
  </w:style>
  <w:style w:type="character" w:customStyle="1" w:styleId="49">
    <w:name w:val="h-control-text-key"/>
    <w:basedOn w:val="10"/>
    <w:rPr>
      <w:rFonts w:ascii="宋体" w:eastAsia="宋体" w:cs="宋体"/>
      <w:sz w:val="14"/>
      <w:szCs w:val="14"/>
      <w:u w:val="single"/>
    </w:rPr>
  </w:style>
  <w:style w:type="character" w:customStyle="1" w:styleId="50">
    <w:name w:val="ico-zs_resource"/>
    <w:basedOn w:val="10"/>
  </w:style>
  <w:style w:type="character" w:customStyle="1" w:styleId="51">
    <w:name w:val="h-control-text-title-qb"/>
    <w:basedOn w:val="10"/>
    <w:rPr>
      <w:rFonts w:ascii="宋体" w:eastAsia="宋体" w:cs="宋体"/>
      <w:b/>
      <w:bCs/>
      <w:sz w:val="16"/>
      <w:szCs w:val="16"/>
      <w:bdr w:val="single" w:sz="4" w:space="0" w:color="F5F5F5"/>
      <w:shd w:val="clear" w:color="auto" w:fill="F5F5F5"/>
    </w:rPr>
  </w:style>
  <w:style w:type="character" w:customStyle="1" w:styleId="52">
    <w:name w:val="h-control-select-co"/>
    <w:basedOn w:val="10"/>
    <w:rPr>
      <w:rFonts w:ascii="宋体" w:eastAsia="宋体" w:cs="宋体"/>
      <w:sz w:val="14"/>
      <w:szCs w:val="14"/>
      <w:bdr w:val="single" w:sz="4" w:space="0" w:color="F5F5F5"/>
      <w:shd w:val="clear" w:color="auto" w:fill="F5F5F5"/>
    </w:rPr>
  </w:style>
  <w:style w:type="character" w:customStyle="1" w:styleId="53">
    <w:name w:val="h-control-text-write-qb2"/>
    <w:basedOn w:val="10"/>
    <w:rPr>
      <w:sz w:val="14"/>
      <w:szCs w:val="14"/>
      <w:bdr w:val="single" w:sz="4" w:space="0" w:color="F5F5F5"/>
      <w:shd w:val="clear" w:color="auto" w:fill="F5F5F5"/>
    </w:rPr>
  </w:style>
  <w:style w:type="character" w:customStyle="1" w:styleId="54">
    <w:name w:val="ico-hidealfw"/>
    <w:basedOn w:val="10"/>
  </w:style>
  <w:style w:type="character" w:customStyle="1" w:styleId="55">
    <w:name w:val="ico-zs_news"/>
    <w:basedOn w:val="10"/>
  </w:style>
  <w:style w:type="character" w:customStyle="1" w:styleId="56">
    <w:name w:val="ico-logistic_support"/>
    <w:basedOn w:val="10"/>
  </w:style>
  <w:style w:type="character" w:customStyle="1" w:styleId="57">
    <w:name w:val="ico-news_internet"/>
    <w:basedOn w:val="10"/>
  </w:style>
  <w:style w:type="character" w:customStyle="1" w:styleId="58">
    <w:name w:val="ico-video_material"/>
    <w:basedOn w:val="10"/>
  </w:style>
  <w:style w:type="character" w:customStyle="1" w:styleId="59">
    <w:name w:val="labelstyle1"/>
    <w:basedOn w:val="10"/>
    <w:rPr>
      <w:rFonts w:ascii="微软雅黑" w:eastAsia="微软雅黑" w:cs="微软雅黑"/>
      <w:sz w:val="14"/>
      <w:szCs w:val="14"/>
    </w:rPr>
  </w:style>
  <w:style w:type="character" w:customStyle="1" w:styleId="60">
    <w:name w:val="h-control-text-write-qb"/>
    <w:basedOn w:val="10"/>
    <w:rPr>
      <w:sz w:val="14"/>
      <w:szCs w:val="14"/>
      <w:bdr w:val="single" w:sz="4" w:space="0" w:color="F5F5F5"/>
      <w:shd w:val="clear" w:color="auto" w:fill="F5F5F5"/>
    </w:rPr>
  </w:style>
  <w:style w:type="character" w:customStyle="1" w:styleId="61">
    <w:name w:val="h-control-select4"/>
    <w:basedOn w:val="10"/>
    <w:rPr>
      <w:bdr w:val="none" w:sz="0" w:space="0" w:color="auto"/>
      <w:shd w:val="clear" w:color="auto" w:fill="FFFFFF"/>
    </w:rPr>
  </w:style>
  <w:style w:type="character" w:customStyle="1" w:styleId="62">
    <w:name w:val="h-control-select5"/>
    <w:basedOn w:val="10"/>
    <w:rPr>
      <w:rFonts w:ascii="宋体" w:eastAsia="宋体" w:cs="宋体"/>
      <w:sz w:val="14"/>
      <w:szCs w:val="14"/>
      <w:bdr w:val="none" w:sz="0" w:space="0" w:color="auto"/>
      <w:shd w:val="clear" w:color="auto" w:fill="F5F5F5"/>
    </w:rPr>
  </w:style>
  <w:style w:type="character" w:customStyle="1" w:styleId="63">
    <w:name w:val="ui-icon29"/>
    <w:basedOn w:val="10"/>
  </w:style>
  <w:style w:type="character" w:customStyle="1" w:styleId="64">
    <w:name w:val="h-control-text-write"/>
    <w:basedOn w:val="10"/>
    <w:rPr>
      <w:sz w:val="14"/>
      <w:szCs w:val="14"/>
      <w:bdr w:val="single" w:sz="2" w:space="0" w:color="969696"/>
      <w:shd w:val="clear" w:color="auto" w:fill="FFFFFF"/>
    </w:rPr>
  </w:style>
  <w:style w:type="character" w:customStyle="1" w:styleId="65">
    <w:name w:val="ui-icon36"/>
    <w:basedOn w:val="10"/>
  </w:style>
  <w:style w:type="character" w:customStyle="1" w:styleId="66">
    <w:name w:val="ui-icon35"/>
    <w:basedOn w:val="10"/>
  </w:style>
  <w:style w:type="character" w:customStyle="1" w:styleId="67">
    <w:name w:val="h-control-select1"/>
    <w:basedOn w:val="10"/>
    <w:rPr>
      <w:rFonts w:ascii="宋体" w:eastAsia="宋体" w:cs="宋体"/>
      <w:sz w:val="14"/>
      <w:szCs w:val="14"/>
      <w:bdr w:val="none" w:sz="0" w:space="0" w:color="auto"/>
      <w:shd w:val="clear" w:color="auto" w:fill="F5F5F5"/>
    </w:rPr>
  </w:style>
  <w:style w:type="paragraph" w:customStyle="1" w:styleId="68">
    <w:name w:val="样式 1 10 磅"/>
    <w:pPr>
      <w:widowControl w:val="0"/>
      <w:jc w:val="both"/>
    </w:pPr>
    <w:rPr>
      <w:rFonts w:ascii="Calibri" w:eastAsia="宋体" w:cs="Arial" w:hAnsi="Calibri"/>
      <w:kern w:val="2"/>
      <w:sz w:val="21"/>
      <w:szCs w:val="22"/>
      <w:lang w:val="en-US" w:eastAsia="zh-CN" w:bidi="ar-SA"/>
    </w:rPr>
  </w:style>
  <w:style w:type="paragraph" w:customStyle="1" w:styleId="69">
    <w:name w:val="样式 2 10 磅"/>
    <w:pPr>
      <w:widowControl w:val="0"/>
      <w:jc w:val="both"/>
    </w:pPr>
    <w:rPr>
      <w:rFonts w:ascii="Calibri" w:eastAsia="宋体" w:cs="Arial" w:hAnsi="Calibri"/>
      <w:kern w:val="2"/>
      <w:sz w:val="21"/>
      <w:szCs w:val="22"/>
      <w:lang w:val="en-US" w:eastAsia="zh-CN" w:bidi="ar-SA"/>
    </w:rPr>
  </w:style>
  <w:style w:type="paragraph" w:styleId="70">
    <w:name w:val="Body Text Indent"/>
    <w:basedOn w:val="0"/>
    <w:pPr>
      <w:spacing w:line="600" w:lineRule="exact"/>
      <w:ind w:firstLineChars="225" w:firstLine="225"/>
    </w:pPr>
    <w:rPr>
      <w:rFonts w:ascii="方正仿宋_GBK" w:eastAsia="方正仿宋_GBK" w:cs="Times New Roman"/>
      <w:color w:val="000000"/>
      <w:sz w:val="32"/>
      <w:szCs w:val="20"/>
    </w:rPr>
  </w:style>
  <w:style w:type="character" w:customStyle="1" w:styleId="71">
    <w:name w:val="labelstyle"/>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38</TotalTime>
  <Application>Yozo_Office</Application>
  <Pages>2</Pages>
  <Words>698</Words>
  <Characters>785</Characters>
  <Lines>65</Lines>
  <Paragraphs>36</Paragraphs>
  <CharactersWithSpaces>788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高扬</dc:creator>
  <cp:lastModifiedBy>李思远</cp:lastModifiedBy>
  <cp:revision>17</cp:revision>
  <dcterms:created xsi:type="dcterms:W3CDTF">2025-06-17T02:57:00Z</dcterms:created>
  <dcterms:modified xsi:type="dcterms:W3CDTF">2025-11-19T03:59:24Z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2052-11.1.0.12598</vt:lpwstr>
  </property>
  <property fmtid="{D5CDD505-2E9C-101B-9397-08002B2CF9AE}" pid="3" name="ICV">
    <vt:lpwstr>3C1C74027DBA4F388B56762EB3D5D823</vt:lpwstr>
  </property>
</Properties>
</file>